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72" w:rsidRDefault="00765272" w:rsidP="00765272">
      <w:pPr>
        <w:pStyle w:val="a3"/>
        <w:jc w:val="right"/>
        <w:rPr>
          <w:rFonts w:ascii="ＭＳ 明朝" w:eastAsia="ＭＳ 明朝" w:hAnsi="ＭＳ 明朝"/>
        </w:rPr>
      </w:pPr>
      <w:r>
        <w:rPr>
          <w:rFonts w:ascii="ＭＳ 明朝" w:eastAsia="ＭＳ 明朝" w:hAnsi="ＭＳ 明朝" w:hint="eastAsia"/>
        </w:rPr>
        <w:t>平成○○年○月○日</w:t>
      </w:r>
    </w:p>
    <w:p w:rsidR="00765272" w:rsidRDefault="00765272" w:rsidP="00765272">
      <w:pPr>
        <w:pStyle w:val="a3"/>
        <w:rPr>
          <w:rFonts w:ascii="ＭＳ 明朝" w:eastAsia="ＭＳ 明朝" w:hAnsi="ＭＳ 明朝"/>
          <w:szCs w:val="24"/>
        </w:rPr>
      </w:pPr>
      <w:r>
        <w:rPr>
          <w:rFonts w:ascii="ＭＳ 明朝" w:eastAsia="ＭＳ 明朝" w:hAnsi="ＭＳ 明朝" w:hint="eastAsia"/>
          <w:szCs w:val="24"/>
        </w:rPr>
        <w:t>保護者各位</w:t>
      </w:r>
    </w:p>
    <w:p w:rsidR="00765272" w:rsidRDefault="00765272" w:rsidP="00765272">
      <w:pPr>
        <w:jc w:val="right"/>
        <w:rPr>
          <w:rFonts w:ascii="ＭＳ 明朝" w:hAnsi="ＭＳ 明朝"/>
        </w:rPr>
      </w:pPr>
      <w:r>
        <w:rPr>
          <w:rFonts w:ascii="ＭＳ 明朝" w:hAnsi="ＭＳ 明朝" w:hint="eastAsia"/>
        </w:rPr>
        <w:t>○○中学校長　●● ●●</w:t>
      </w:r>
    </w:p>
    <w:p w:rsidR="00765272" w:rsidRDefault="00765272" w:rsidP="00765272">
      <w:pPr>
        <w:jc w:val="right"/>
        <w:rPr>
          <w:rFonts w:ascii="ＭＳ 明朝" w:hAnsi="ＭＳ 明朝"/>
        </w:rPr>
      </w:pPr>
      <w:r>
        <w:rPr>
          <w:rFonts w:ascii="ＭＳ 明朝" w:hAnsi="ＭＳ 明朝" w:hint="eastAsia"/>
        </w:rPr>
        <w:t xml:space="preserve">○○中学校　 </w:t>
      </w:r>
      <w:r>
        <w:rPr>
          <w:rFonts w:ascii="ＭＳ 明朝" w:hAnsi="ＭＳ 明朝" w:hint="eastAsia"/>
          <w:kern w:val="0"/>
        </w:rPr>
        <w:t>国 語 科</w:t>
      </w:r>
    </w:p>
    <w:p w:rsidR="00765272" w:rsidRDefault="00765272" w:rsidP="00765272">
      <w:pPr>
        <w:jc w:val="center"/>
        <w:rPr>
          <w:rFonts w:ascii="ＭＳ 明朝" w:hAnsi="ＭＳ 明朝"/>
          <w:sz w:val="24"/>
        </w:rPr>
      </w:pPr>
    </w:p>
    <w:p w:rsidR="00765272" w:rsidRPr="00DD6130" w:rsidRDefault="00765272" w:rsidP="00DD6130">
      <w:pPr>
        <w:jc w:val="center"/>
        <w:rPr>
          <w:rFonts w:ascii="ＭＳ 明朝" w:hAnsi="ＭＳ 明朝"/>
          <w:b/>
          <w:sz w:val="24"/>
          <w:u w:val="single"/>
        </w:rPr>
      </w:pPr>
      <w:r>
        <w:rPr>
          <w:rFonts w:ascii="ＭＳ 明朝" w:hAnsi="ＭＳ 明朝" w:hint="eastAsia"/>
          <w:b/>
          <w:sz w:val="24"/>
          <w:u w:val="single"/>
        </w:rPr>
        <w:t>平成○○年度　第○回　日本漢字能力検定実施のお知らせ</w:t>
      </w:r>
    </w:p>
    <w:p w:rsidR="00DD6130" w:rsidRDefault="00765272" w:rsidP="00765272">
      <w:r>
        <w:rPr>
          <w:rFonts w:hint="eastAsia"/>
        </w:rPr>
        <w:t>拝啓</w:t>
      </w:r>
    </w:p>
    <w:p w:rsidR="00765272" w:rsidRDefault="00765272" w:rsidP="00765272">
      <w:r>
        <w:rPr>
          <w:rFonts w:hint="eastAsia"/>
        </w:rPr>
        <w:t xml:space="preserve">　</w:t>
      </w:r>
      <w:r>
        <w:rPr>
          <w:rFonts w:ascii="ＭＳ 明朝" w:hint="eastAsia"/>
          <w:color w:val="000000"/>
        </w:rPr>
        <w:t>平素は本校の教育活動にご理解ご協力いただきまして、誠にありがとうございます。</w:t>
      </w:r>
    </w:p>
    <w:p w:rsidR="00765272" w:rsidRDefault="00765272" w:rsidP="00765272">
      <w:r>
        <w:rPr>
          <w:rFonts w:hint="eastAsia"/>
        </w:rPr>
        <w:t xml:space="preserve">　このたび本校にて、下記要領で日本漢字能力検定（漢検）を実施いたしますので、ご案内申し上げます。</w:t>
      </w:r>
    </w:p>
    <w:p w:rsidR="00765272" w:rsidRDefault="00765272" w:rsidP="00765272">
      <w:r>
        <w:rPr>
          <w:rFonts w:hint="eastAsia"/>
        </w:rPr>
        <w:t xml:space="preserve">　漢検は漢字の読み書きの力だけではなく、文章の中で適切に漢字を</w:t>
      </w:r>
      <w:r w:rsidR="00DD6130">
        <w:rPr>
          <w:rFonts w:hint="eastAsia"/>
        </w:rPr>
        <w:t>活用する能力を測る検定です。本校を会場として漢検を実施することが</w:t>
      </w:r>
      <w:r>
        <w:rPr>
          <w:rFonts w:hint="eastAsia"/>
        </w:rPr>
        <w:t>、生徒たちが目標を持って漢字の学習に取り組み、さらに意欲的に漢字の知識を身につけるきっかけになると考えております。</w:t>
      </w:r>
    </w:p>
    <w:p w:rsidR="00765272" w:rsidRDefault="00765272" w:rsidP="00765272">
      <w:r>
        <w:rPr>
          <w:rFonts w:hint="eastAsia"/>
        </w:rPr>
        <w:t xml:space="preserve">　漢検合格は将来的にもメリットが多くあります。例えば、入試の際に漢検取得者を評価・活用している高校があります。さらに大学入試や就職においても、積極的に資格を取得する姿勢や「国語力」の土台である漢字能力・語彙力を身につけていることをアピールできます。漢検の詳細は、同時に配布している「受検案内」をご覧ください。</w:t>
      </w:r>
    </w:p>
    <w:p w:rsidR="00765272" w:rsidRDefault="00765272" w:rsidP="00765272">
      <w:r>
        <w:rPr>
          <w:rFonts w:hint="eastAsia"/>
        </w:rPr>
        <w:t xml:space="preserve">　保護者のみなさまには以上の趣旨をご理解のうえ、受検にご協力いただけますようお願い申し上げます。</w:t>
      </w:r>
    </w:p>
    <w:p w:rsidR="00765272" w:rsidRDefault="00765272" w:rsidP="00765272">
      <w:pPr>
        <w:pStyle w:val="a5"/>
      </w:pPr>
      <w:r>
        <w:rPr>
          <w:rFonts w:hint="eastAsia"/>
        </w:rPr>
        <w:t>敬具</w:t>
      </w:r>
    </w:p>
    <w:p w:rsidR="00765272" w:rsidRDefault="00765272" w:rsidP="00765272">
      <w:pPr>
        <w:pStyle w:val="a5"/>
      </w:pPr>
    </w:p>
    <w:p w:rsidR="00765272" w:rsidRDefault="00765272" w:rsidP="00765272">
      <w:pPr>
        <w:pStyle w:val="a7"/>
      </w:pPr>
      <w:r>
        <w:rPr>
          <w:rFonts w:hint="eastAsia"/>
        </w:rPr>
        <w:t>記</w:t>
      </w:r>
    </w:p>
    <w:p w:rsidR="00765272" w:rsidRDefault="00765272" w:rsidP="00765272">
      <w:pPr>
        <w:pStyle w:val="a5"/>
      </w:pPr>
    </w:p>
    <w:p w:rsidR="00765272" w:rsidRDefault="00765272" w:rsidP="00765272"/>
    <w:p w:rsidR="00765272" w:rsidRDefault="00765272" w:rsidP="00765272">
      <w:pPr>
        <w:rPr>
          <w:b/>
          <w:bCs/>
        </w:rPr>
      </w:pPr>
      <w:r>
        <w:rPr>
          <w:rFonts w:hint="eastAsia"/>
          <w:b/>
          <w:bCs/>
        </w:rPr>
        <w:t>１．</w:t>
      </w:r>
      <w:r w:rsidRPr="00765272">
        <w:rPr>
          <w:rFonts w:hint="eastAsia"/>
          <w:b/>
          <w:bCs/>
          <w:spacing w:val="35"/>
          <w:kern w:val="0"/>
          <w:fitText w:val="1050" w:id="604745216"/>
        </w:rPr>
        <w:t>検定日</w:t>
      </w:r>
      <w:r w:rsidRPr="00765272">
        <w:rPr>
          <w:rFonts w:hint="eastAsia"/>
          <w:b/>
          <w:bCs/>
          <w:spacing w:val="-1"/>
          <w:kern w:val="0"/>
          <w:fitText w:val="1050" w:id="604745216"/>
        </w:rPr>
        <w:t>時</w:t>
      </w:r>
      <w:r>
        <w:rPr>
          <w:rFonts w:hint="eastAsia"/>
          <w:b/>
          <w:bCs/>
          <w:kern w:val="0"/>
        </w:rPr>
        <w:t xml:space="preserve">　</w:t>
      </w:r>
      <w:r w:rsidR="00856A19">
        <w:rPr>
          <w:rFonts w:hint="eastAsia"/>
          <w:b/>
          <w:bCs/>
        </w:rPr>
        <w:t>：</w:t>
      </w:r>
      <w:r w:rsidR="00856A19">
        <w:rPr>
          <w:rFonts w:hint="eastAsia"/>
          <w:b/>
          <w:bCs/>
        </w:rPr>
        <w:t xml:space="preserve"> </w:t>
      </w:r>
      <w:r>
        <w:rPr>
          <w:rFonts w:hint="eastAsia"/>
          <w:b/>
          <w:bCs/>
        </w:rPr>
        <w:t>○月○○日（○）　　午前（午後）○時～</w:t>
      </w:r>
    </w:p>
    <w:p w:rsidR="00765272" w:rsidRDefault="00765272" w:rsidP="00765272">
      <w:pPr>
        <w:rPr>
          <w:b/>
          <w:bCs/>
        </w:rPr>
      </w:pPr>
      <w:r>
        <w:rPr>
          <w:rFonts w:hint="eastAsia"/>
          <w:b/>
          <w:bCs/>
        </w:rPr>
        <w:t>２．</w:t>
      </w:r>
      <w:r w:rsidRPr="00765272">
        <w:rPr>
          <w:rFonts w:hint="eastAsia"/>
          <w:b/>
          <w:bCs/>
          <w:spacing w:val="35"/>
          <w:kern w:val="0"/>
          <w:fitText w:val="1050" w:id="604745217"/>
        </w:rPr>
        <w:t>受検会</w:t>
      </w:r>
      <w:r w:rsidRPr="00765272">
        <w:rPr>
          <w:rFonts w:hint="eastAsia"/>
          <w:b/>
          <w:bCs/>
          <w:spacing w:val="-1"/>
          <w:kern w:val="0"/>
          <w:fitText w:val="1050" w:id="604745217"/>
        </w:rPr>
        <w:t>場</w:t>
      </w:r>
      <w:r>
        <w:rPr>
          <w:rFonts w:hint="eastAsia"/>
          <w:b/>
          <w:bCs/>
          <w:kern w:val="0"/>
        </w:rPr>
        <w:t xml:space="preserve">　</w:t>
      </w:r>
      <w:r w:rsidR="00856A19">
        <w:rPr>
          <w:rFonts w:hint="eastAsia"/>
          <w:b/>
          <w:bCs/>
        </w:rPr>
        <w:t>：</w:t>
      </w:r>
      <w:r w:rsidR="00856A19">
        <w:rPr>
          <w:rFonts w:hint="eastAsia"/>
          <w:b/>
          <w:bCs/>
        </w:rPr>
        <w:t xml:space="preserve"> </w:t>
      </w:r>
      <w:r>
        <w:rPr>
          <w:rFonts w:hint="eastAsia"/>
          <w:b/>
          <w:bCs/>
        </w:rPr>
        <w:t>○○中学校</w:t>
      </w:r>
    </w:p>
    <w:p w:rsidR="00765272" w:rsidRDefault="00765272" w:rsidP="00765272">
      <w:pPr>
        <w:rPr>
          <w:b/>
          <w:bCs/>
        </w:rPr>
      </w:pPr>
      <w:r>
        <w:rPr>
          <w:rFonts w:hint="eastAsia"/>
          <w:b/>
          <w:bCs/>
        </w:rPr>
        <w:t>３．</w:t>
      </w:r>
      <w:r w:rsidRPr="00765272">
        <w:rPr>
          <w:rFonts w:hint="eastAsia"/>
          <w:b/>
          <w:bCs/>
          <w:spacing w:val="104"/>
          <w:kern w:val="0"/>
          <w:fitText w:val="1050" w:id="604745218"/>
        </w:rPr>
        <w:t>検定</w:t>
      </w:r>
      <w:r w:rsidRPr="00765272">
        <w:rPr>
          <w:rFonts w:hint="eastAsia"/>
          <w:b/>
          <w:bCs/>
          <w:spacing w:val="1"/>
          <w:kern w:val="0"/>
          <w:fitText w:val="1050" w:id="604745218"/>
        </w:rPr>
        <w:t>料</w:t>
      </w:r>
      <w:r>
        <w:rPr>
          <w:rFonts w:hint="eastAsia"/>
          <w:b/>
          <w:bCs/>
          <w:kern w:val="0"/>
        </w:rPr>
        <w:t xml:space="preserve">　</w:t>
      </w:r>
      <w:r w:rsidR="00856A19">
        <w:rPr>
          <w:rFonts w:hint="eastAsia"/>
          <w:b/>
          <w:bCs/>
        </w:rPr>
        <w:t>：</w:t>
      </w:r>
      <w:r w:rsidR="00856A19">
        <w:rPr>
          <w:rFonts w:hint="eastAsia"/>
          <w:b/>
          <w:bCs/>
        </w:rPr>
        <w:t xml:space="preserve"> </w:t>
      </w:r>
      <w:r>
        <w:rPr>
          <w:rFonts w:hint="eastAsia"/>
          <w:b/>
          <w:bCs/>
        </w:rPr>
        <w:t>2</w:t>
      </w:r>
      <w:r>
        <w:rPr>
          <w:rFonts w:hint="eastAsia"/>
          <w:b/>
          <w:bCs/>
        </w:rPr>
        <w:t>級：</w:t>
      </w:r>
      <w:r>
        <w:rPr>
          <w:rFonts w:hint="eastAsia"/>
          <w:b/>
          <w:bCs/>
        </w:rPr>
        <w:t>3</w:t>
      </w:r>
      <w:r w:rsidR="00856A19">
        <w:rPr>
          <w:rFonts w:hint="eastAsia"/>
          <w:b/>
          <w:bCs/>
        </w:rPr>
        <w:t>,</w:t>
      </w:r>
      <w:r>
        <w:rPr>
          <w:rFonts w:hint="eastAsia"/>
          <w:b/>
          <w:bCs/>
        </w:rPr>
        <w:t>500</w:t>
      </w:r>
      <w:r w:rsidR="00856A19">
        <w:rPr>
          <w:rFonts w:hint="eastAsia"/>
          <w:b/>
          <w:bCs/>
        </w:rPr>
        <w:t>円</w:t>
      </w:r>
      <w:r w:rsidR="00856A19">
        <w:rPr>
          <w:rFonts w:hint="eastAsia"/>
          <w:b/>
          <w:bCs/>
        </w:rPr>
        <w:t xml:space="preserve">  </w:t>
      </w:r>
      <w:r>
        <w:rPr>
          <w:rFonts w:hint="eastAsia"/>
          <w:b/>
          <w:bCs/>
        </w:rPr>
        <w:t>準</w:t>
      </w:r>
      <w:r>
        <w:rPr>
          <w:rFonts w:hint="eastAsia"/>
          <w:b/>
          <w:bCs/>
        </w:rPr>
        <w:t>2</w:t>
      </w:r>
      <w:r>
        <w:rPr>
          <w:rFonts w:hint="eastAsia"/>
          <w:b/>
          <w:bCs/>
        </w:rPr>
        <w:t>級～</w:t>
      </w:r>
      <w:r>
        <w:rPr>
          <w:rFonts w:hint="eastAsia"/>
          <w:b/>
          <w:bCs/>
        </w:rPr>
        <w:t>4</w:t>
      </w:r>
      <w:r>
        <w:rPr>
          <w:rFonts w:hint="eastAsia"/>
          <w:b/>
          <w:bCs/>
        </w:rPr>
        <w:t>級：</w:t>
      </w:r>
      <w:r w:rsidR="00FC06C0">
        <w:rPr>
          <w:rFonts w:hint="eastAsia"/>
          <w:b/>
          <w:bCs/>
        </w:rPr>
        <w:t>2</w:t>
      </w:r>
      <w:r w:rsidR="00856A19">
        <w:rPr>
          <w:rFonts w:hint="eastAsia"/>
          <w:b/>
          <w:bCs/>
        </w:rPr>
        <w:t>,</w:t>
      </w:r>
      <w:r w:rsidR="00FC06C0">
        <w:rPr>
          <w:rFonts w:hint="eastAsia"/>
          <w:b/>
          <w:bCs/>
        </w:rPr>
        <w:t>5</w:t>
      </w:r>
      <w:r>
        <w:rPr>
          <w:rFonts w:hint="eastAsia"/>
          <w:b/>
          <w:bCs/>
        </w:rPr>
        <w:t>00</w:t>
      </w:r>
      <w:r w:rsidR="00856A19">
        <w:rPr>
          <w:rFonts w:hint="eastAsia"/>
          <w:b/>
          <w:bCs/>
        </w:rPr>
        <w:t>円</w:t>
      </w:r>
      <w:r w:rsidR="00856A19">
        <w:rPr>
          <w:rFonts w:hint="eastAsia"/>
          <w:b/>
          <w:bCs/>
        </w:rPr>
        <w:t xml:space="preserve">  </w:t>
      </w:r>
      <w:r>
        <w:rPr>
          <w:rFonts w:hint="eastAsia"/>
          <w:b/>
          <w:bCs/>
        </w:rPr>
        <w:t>5</w:t>
      </w:r>
      <w:r>
        <w:rPr>
          <w:rFonts w:hint="eastAsia"/>
          <w:b/>
          <w:bCs/>
        </w:rPr>
        <w:t>～</w:t>
      </w:r>
      <w:r>
        <w:rPr>
          <w:rFonts w:hint="eastAsia"/>
          <w:b/>
          <w:bCs/>
        </w:rPr>
        <w:t>7</w:t>
      </w:r>
      <w:r>
        <w:rPr>
          <w:rFonts w:hint="eastAsia"/>
          <w:b/>
          <w:bCs/>
        </w:rPr>
        <w:t>級：</w:t>
      </w:r>
      <w:r w:rsidR="00FC06C0">
        <w:rPr>
          <w:rFonts w:hint="eastAsia"/>
          <w:b/>
          <w:bCs/>
        </w:rPr>
        <w:t>2</w:t>
      </w:r>
      <w:r w:rsidR="00856A19">
        <w:rPr>
          <w:rFonts w:hint="eastAsia"/>
          <w:b/>
          <w:bCs/>
        </w:rPr>
        <w:t>,</w:t>
      </w:r>
      <w:r w:rsidR="00FC06C0">
        <w:rPr>
          <w:rFonts w:hint="eastAsia"/>
          <w:b/>
          <w:bCs/>
        </w:rPr>
        <w:t>0</w:t>
      </w:r>
      <w:r>
        <w:rPr>
          <w:rFonts w:hint="eastAsia"/>
          <w:b/>
          <w:bCs/>
        </w:rPr>
        <w:t>00</w:t>
      </w:r>
      <w:r w:rsidR="00856A19">
        <w:rPr>
          <w:rFonts w:hint="eastAsia"/>
          <w:b/>
          <w:bCs/>
        </w:rPr>
        <w:t>円</w:t>
      </w:r>
      <w:r w:rsidR="00856A19">
        <w:rPr>
          <w:rFonts w:hint="eastAsia"/>
          <w:b/>
          <w:bCs/>
        </w:rPr>
        <w:t xml:space="preserve">  </w:t>
      </w:r>
      <w:bookmarkStart w:id="0" w:name="_GoBack"/>
      <w:bookmarkEnd w:id="0"/>
      <w:r>
        <w:rPr>
          <w:rFonts w:hint="eastAsia"/>
          <w:b/>
          <w:bCs/>
        </w:rPr>
        <w:t>8</w:t>
      </w:r>
      <w:r>
        <w:rPr>
          <w:rFonts w:hint="eastAsia"/>
          <w:b/>
          <w:bCs/>
        </w:rPr>
        <w:t>級～</w:t>
      </w:r>
      <w:r>
        <w:rPr>
          <w:rFonts w:hint="eastAsia"/>
          <w:b/>
          <w:bCs/>
        </w:rPr>
        <w:t>10</w:t>
      </w:r>
      <w:r>
        <w:rPr>
          <w:rFonts w:hint="eastAsia"/>
          <w:b/>
          <w:bCs/>
        </w:rPr>
        <w:t>級：</w:t>
      </w:r>
      <w:r w:rsidR="00FC06C0">
        <w:rPr>
          <w:rFonts w:hint="eastAsia"/>
          <w:b/>
          <w:bCs/>
        </w:rPr>
        <w:t>1</w:t>
      </w:r>
      <w:r w:rsidR="00856A19">
        <w:rPr>
          <w:rFonts w:hint="eastAsia"/>
          <w:b/>
          <w:bCs/>
        </w:rPr>
        <w:t>,</w:t>
      </w:r>
      <w:r w:rsidR="00FC06C0">
        <w:rPr>
          <w:rFonts w:hint="eastAsia"/>
          <w:b/>
          <w:bCs/>
        </w:rPr>
        <w:t>5</w:t>
      </w:r>
      <w:r>
        <w:rPr>
          <w:rFonts w:hint="eastAsia"/>
          <w:b/>
          <w:bCs/>
        </w:rPr>
        <w:t>00</w:t>
      </w:r>
      <w:r>
        <w:rPr>
          <w:rFonts w:hint="eastAsia"/>
          <w:b/>
          <w:bCs/>
        </w:rPr>
        <w:t>円</w:t>
      </w:r>
    </w:p>
    <w:p w:rsidR="00765272" w:rsidRDefault="00765272" w:rsidP="00765272">
      <w:pPr>
        <w:rPr>
          <w:b/>
          <w:bCs/>
        </w:rPr>
      </w:pPr>
      <w:r>
        <w:rPr>
          <w:rFonts w:hint="eastAsia"/>
          <w:b/>
          <w:bCs/>
        </w:rPr>
        <w:t>４．</w:t>
      </w:r>
      <w:r w:rsidRPr="00765272">
        <w:rPr>
          <w:rFonts w:hint="eastAsia"/>
          <w:b/>
          <w:bCs/>
          <w:spacing w:val="35"/>
          <w:kern w:val="0"/>
          <w:fitText w:val="1050" w:id="604745219"/>
        </w:rPr>
        <w:t>申込方</w:t>
      </w:r>
      <w:r w:rsidRPr="00765272">
        <w:rPr>
          <w:rFonts w:hint="eastAsia"/>
          <w:b/>
          <w:bCs/>
          <w:spacing w:val="-1"/>
          <w:kern w:val="0"/>
          <w:fitText w:val="1050" w:id="604745219"/>
        </w:rPr>
        <w:t>法</w:t>
      </w:r>
      <w:r>
        <w:rPr>
          <w:rFonts w:hint="eastAsia"/>
          <w:b/>
          <w:bCs/>
          <w:kern w:val="0"/>
        </w:rPr>
        <w:t xml:space="preserve">　</w:t>
      </w:r>
      <w:r w:rsidR="00856A19">
        <w:rPr>
          <w:rFonts w:hint="eastAsia"/>
          <w:b/>
          <w:bCs/>
        </w:rPr>
        <w:t>：</w:t>
      </w:r>
      <w:r w:rsidR="00856A19">
        <w:rPr>
          <w:rFonts w:hint="eastAsia"/>
          <w:b/>
          <w:bCs/>
        </w:rPr>
        <w:t xml:space="preserve"> </w:t>
      </w:r>
      <w:r>
        <w:rPr>
          <w:rFonts w:hint="eastAsia"/>
          <w:b/>
          <w:bCs/>
        </w:rPr>
        <w:t>「受検案内」裏面の申込用紙（Ａ）・（Ｂ）に必要事項をご記入のうえ、</w:t>
      </w:r>
    </w:p>
    <w:p w:rsidR="00765272" w:rsidRDefault="00765272" w:rsidP="00856A19">
      <w:pPr>
        <w:ind w:firstLineChars="950" w:firstLine="2003"/>
        <w:rPr>
          <w:b/>
          <w:bCs/>
        </w:rPr>
      </w:pPr>
      <w:r>
        <w:rPr>
          <w:rFonts w:hint="eastAsia"/>
          <w:b/>
          <w:bCs/>
        </w:rPr>
        <w:t>検定料を添えて封筒に入れ、担任へご提出ください。</w:t>
      </w:r>
    </w:p>
    <w:p w:rsidR="00DD6130" w:rsidRDefault="00856A19" w:rsidP="00765272">
      <w:pPr>
        <w:rPr>
          <w:b/>
          <w:bCs/>
        </w:rPr>
      </w:pPr>
      <w:r>
        <w:rPr>
          <w:rFonts w:hint="eastAsia"/>
          <w:b/>
          <w:bCs/>
        </w:rPr>
        <w:t>５．校内締切日　：</w:t>
      </w:r>
      <w:r>
        <w:rPr>
          <w:rFonts w:hint="eastAsia"/>
          <w:b/>
          <w:bCs/>
        </w:rPr>
        <w:t xml:space="preserve"> </w:t>
      </w:r>
      <w:r w:rsidR="00765272">
        <w:rPr>
          <w:rFonts w:hint="eastAsia"/>
          <w:b/>
          <w:bCs/>
        </w:rPr>
        <w:t>○月○○日（○）厳守</w:t>
      </w:r>
    </w:p>
    <w:p w:rsidR="00DD6130" w:rsidRDefault="00765272" w:rsidP="00DD6130">
      <w:pPr>
        <w:pStyle w:val="a5"/>
      </w:pPr>
      <w:r>
        <w:rPr>
          <w:rFonts w:hint="eastAsia"/>
        </w:rPr>
        <w:t>以上</w:t>
      </w:r>
    </w:p>
    <w:p w:rsidR="00765272" w:rsidRDefault="00765272" w:rsidP="00DD6130">
      <w:pPr>
        <w:pStyle w:val="a5"/>
      </w:pPr>
      <w:r>
        <w:rPr>
          <w:rFonts w:hint="eastAsia"/>
          <w:noProof/>
        </w:rPr>
        <mc:AlternateContent>
          <mc:Choice Requires="wps">
            <w:drawing>
              <wp:anchor distT="0" distB="0" distL="114300" distR="114300" simplePos="0" relativeHeight="251666432" behindDoc="0" locked="0" layoutInCell="1" allowOverlap="1" wp14:anchorId="54F3544A" wp14:editId="15F58595">
                <wp:simplePos x="0" y="0"/>
                <wp:positionH relativeFrom="column">
                  <wp:posOffset>1597660</wp:posOffset>
                </wp:positionH>
                <wp:positionV relativeFrom="paragraph">
                  <wp:posOffset>103505</wp:posOffset>
                </wp:positionV>
                <wp:extent cx="3257550" cy="264795"/>
                <wp:effectExtent l="0" t="0" r="2540" b="31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272" w:rsidRPr="001360D4" w:rsidRDefault="00765272" w:rsidP="00765272">
                            <w:pPr>
                              <w:ind w:firstLineChars="100" w:firstLine="241"/>
                              <w:jc w:val="center"/>
                              <w:rPr>
                                <w:b/>
                                <w:sz w:val="24"/>
                              </w:rPr>
                            </w:pPr>
                            <w:r w:rsidRPr="001360D4">
                              <w:rPr>
                                <w:rFonts w:hint="eastAsia"/>
                                <w:b/>
                                <w:sz w:val="24"/>
                              </w:rPr>
                              <w:t>高校入試の漢字問題を分析！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125.8pt;margin-top:8.15pt;width:256.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" stroked="f">
                <v:textbox inset="5.85pt,.7pt,5.85pt,.7pt">
                  <w:txbxContent>
                    <w:p w:rsidR="00765272" w:rsidRPr="001360D4" w:rsidRDefault="00765272" w:rsidP="00765272">
                      <w:pPr>
                        <w:ind w:firstLineChars="100" w:firstLine="241"/>
                        <w:jc w:val="center"/>
                        <w:rPr>
                          <w:b/>
                          <w:sz w:val="24"/>
                        </w:rPr>
                      </w:pPr>
                      <w:r w:rsidRPr="001360D4">
                        <w:rPr>
                          <w:rFonts w:hint="eastAsia"/>
                          <w:b/>
                          <w:sz w:val="24"/>
                        </w:rPr>
                        <w:t>高校入試の漢字問題を分析！</w:t>
                      </w:r>
                    </w:p>
                  </w:txbxContent>
                </v:textbox>
              </v:rect>
            </w:pict>
          </mc:Fallback>
        </mc:AlternateContent>
      </w:r>
    </w:p>
    <w:p w:rsidR="00765272" w:rsidRDefault="00765272" w:rsidP="00765272">
      <w:pPr>
        <w:pStyle w:val="a5"/>
        <w:rPr>
          <w:bCs/>
        </w:rPr>
      </w:pPr>
      <w:r>
        <w:rPr>
          <w:bCs/>
          <w:noProof/>
          <w:sz w:val="20"/>
        </w:rPr>
        <mc:AlternateContent>
          <mc:Choice Requires="wps">
            <w:drawing>
              <wp:anchor distT="0" distB="0" distL="114300" distR="114300" simplePos="0" relativeHeight="251661312" behindDoc="0" locked="0" layoutInCell="1" allowOverlap="1" wp14:anchorId="08AF7F39" wp14:editId="4FB05199">
                <wp:simplePos x="0" y="0"/>
                <wp:positionH relativeFrom="column">
                  <wp:posOffset>-135255</wp:posOffset>
                </wp:positionH>
                <wp:positionV relativeFrom="paragraph">
                  <wp:posOffset>199390</wp:posOffset>
                </wp:positionV>
                <wp:extent cx="6615430" cy="2402205"/>
                <wp:effectExtent l="17145" t="18415" r="15875" b="1778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2402205"/>
                        </a:xfrm>
                        <a:prstGeom prst="rect">
                          <a:avLst/>
                        </a:prstGeom>
                        <a:solidFill>
                          <a:srgbClr val="FFFFFF"/>
                        </a:solidFill>
                        <a:ln w="25400" cmpd="dbl">
                          <a:solidFill>
                            <a:srgbClr val="000000"/>
                          </a:solidFill>
                          <a:miter lim="800000"/>
                          <a:headEnd/>
                          <a:tailEnd/>
                        </a:ln>
                      </wps:spPr>
                      <wps:txbx>
                        <w:txbxContent>
                          <w:p w:rsidR="00765272" w:rsidRDefault="00765272" w:rsidP="00765272">
                            <w:pPr>
                              <w:pStyle w:val="a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7" style="position:absolute;left:0;text-align:left;margin-left:-10.65pt;margin-top:15.7pt;width:520.9pt;height:18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" strokeweight="2pt">
                <v:stroke linestyle="thinThin"/>
                <v:textbox>
                  <w:txbxContent>
                    <w:p w:rsidR="00765272" w:rsidRDefault="00765272" w:rsidP="00765272">
                      <w:pPr>
                        <w:pStyle w:val="a7"/>
                        <w:jc w:val="both"/>
                        <w:rPr>
                          <w:rFonts w:hint="eastAsia"/>
                        </w:rPr>
                      </w:pPr>
                    </w:p>
                  </w:txbxContent>
                </v:textbox>
              </v:rect>
            </w:pict>
          </mc:Fallback>
        </mc:AlternateContent>
      </w:r>
    </w:p>
    <w:p w:rsidR="00765272" w:rsidRDefault="00DD6130" w:rsidP="00765272">
      <w:pPr>
        <w:pStyle w:val="a3"/>
        <w:rPr>
          <w:rFonts w:eastAsia="ＭＳ 明朝"/>
          <w:noProof/>
          <w:szCs w:val="24"/>
        </w:rPr>
      </w:pPr>
      <w:r>
        <w:rPr>
          <w:noProof/>
          <w:sz w:val="20"/>
        </w:rPr>
        <mc:AlternateContent>
          <mc:Choice Requires="wps">
            <w:drawing>
              <wp:anchor distT="0" distB="0" distL="114300" distR="114300" simplePos="0" relativeHeight="251663360" behindDoc="0" locked="0" layoutInCell="1" allowOverlap="1" wp14:anchorId="072033E5" wp14:editId="79737F4D">
                <wp:simplePos x="0" y="0"/>
                <wp:positionH relativeFrom="column">
                  <wp:posOffset>2305685</wp:posOffset>
                </wp:positionH>
                <wp:positionV relativeFrom="paragraph">
                  <wp:posOffset>29514</wp:posOffset>
                </wp:positionV>
                <wp:extent cx="4003040" cy="1629410"/>
                <wp:effectExtent l="0" t="0" r="0" b="889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040" cy="162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272" w:rsidRPr="00C9622E" w:rsidRDefault="00DD6130" w:rsidP="00765272">
                            <w:pPr>
                              <w:ind w:firstLineChars="100" w:firstLine="200"/>
                              <w:rPr>
                                <w:sz w:val="20"/>
                                <w:szCs w:val="20"/>
                              </w:rPr>
                            </w:pPr>
                            <w:r>
                              <w:rPr>
                                <w:rFonts w:hint="eastAsia"/>
                                <w:sz w:val="20"/>
                                <w:szCs w:val="20"/>
                              </w:rPr>
                              <w:t>全国の</w:t>
                            </w:r>
                            <w:r w:rsidR="00765272" w:rsidRPr="00C9622E">
                              <w:rPr>
                                <w:rFonts w:hint="eastAsia"/>
                                <w:sz w:val="20"/>
                                <w:szCs w:val="20"/>
                              </w:rPr>
                              <w:t>高校入試で</w:t>
                            </w:r>
                            <w:r>
                              <w:rPr>
                                <w:rFonts w:hint="eastAsia"/>
                                <w:sz w:val="20"/>
                                <w:szCs w:val="20"/>
                              </w:rPr>
                              <w:t>は</w:t>
                            </w:r>
                            <w:r w:rsidR="00765272" w:rsidRPr="00C9622E">
                              <w:rPr>
                                <w:rFonts w:hint="eastAsia"/>
                                <w:sz w:val="20"/>
                                <w:szCs w:val="20"/>
                              </w:rPr>
                              <w:t>漢字を問う問題が</w:t>
                            </w:r>
                            <w:r>
                              <w:rPr>
                                <w:rFonts w:hint="eastAsia"/>
                                <w:sz w:val="20"/>
                                <w:szCs w:val="20"/>
                              </w:rPr>
                              <w:t>頻出しており</w:t>
                            </w:r>
                            <w:r w:rsidR="00765272" w:rsidRPr="00C9622E">
                              <w:rPr>
                                <w:rFonts w:hint="eastAsia"/>
                                <w:sz w:val="20"/>
                                <w:szCs w:val="20"/>
                              </w:rPr>
                              <w:t>、国語の配点のうち約</w:t>
                            </w:r>
                            <w:r w:rsidR="00765272" w:rsidRPr="00C9622E">
                              <w:rPr>
                                <w:rFonts w:hint="eastAsia"/>
                                <w:sz w:val="20"/>
                                <w:szCs w:val="20"/>
                              </w:rPr>
                              <w:t>2</w:t>
                            </w:r>
                            <w:r w:rsidR="00765272" w:rsidRPr="00C9622E">
                              <w:rPr>
                                <w:rFonts w:hint="eastAsia"/>
                                <w:sz w:val="20"/>
                                <w:szCs w:val="20"/>
                              </w:rPr>
                              <w:t>割を占めることもあります。</w:t>
                            </w:r>
                          </w:p>
                          <w:p w:rsidR="00765272" w:rsidRPr="00C9622E" w:rsidRDefault="00765272" w:rsidP="00765272">
                            <w:pPr>
                              <w:ind w:firstLineChars="100" w:firstLine="200"/>
                              <w:rPr>
                                <w:sz w:val="20"/>
                                <w:szCs w:val="20"/>
                              </w:rPr>
                            </w:pPr>
                            <w:r w:rsidRPr="00C9622E">
                              <w:rPr>
                                <w:rFonts w:hint="eastAsia"/>
                                <w:sz w:val="20"/>
                                <w:szCs w:val="20"/>
                              </w:rPr>
                              <w:t>全国の高校入試でよく出題される漢字上位</w:t>
                            </w:r>
                            <w:r w:rsidRPr="00C9622E">
                              <w:rPr>
                                <w:rFonts w:hint="eastAsia"/>
                                <w:sz w:val="20"/>
                                <w:szCs w:val="20"/>
                              </w:rPr>
                              <w:t>20</w:t>
                            </w:r>
                            <w:r w:rsidR="00DD6130">
                              <w:rPr>
                                <w:rFonts w:hint="eastAsia"/>
                                <w:sz w:val="20"/>
                                <w:szCs w:val="20"/>
                              </w:rPr>
                              <w:t>位</w:t>
                            </w:r>
                            <w:r w:rsidRPr="00C9622E">
                              <w:rPr>
                                <w:rFonts w:hint="eastAsia"/>
                                <w:sz w:val="20"/>
                                <w:szCs w:val="20"/>
                              </w:rPr>
                              <w:t>と、その漢字が漢検何級レベルに相当するのかを調査したところ、「漢検</w:t>
                            </w:r>
                            <w:r w:rsidRPr="00C9622E">
                              <w:rPr>
                                <w:rFonts w:hint="eastAsia"/>
                                <w:sz w:val="20"/>
                                <w:szCs w:val="20"/>
                              </w:rPr>
                              <w:t>3</w:t>
                            </w:r>
                            <w:r w:rsidRPr="00C9622E">
                              <w:rPr>
                                <w:rFonts w:hint="eastAsia"/>
                                <w:sz w:val="20"/>
                                <w:szCs w:val="20"/>
                              </w:rPr>
                              <w:t>級」レベルの力があれば、</w:t>
                            </w:r>
                            <w:r w:rsidRPr="00C9622E">
                              <w:rPr>
                                <w:rFonts w:hint="eastAsia"/>
                                <w:sz w:val="20"/>
                                <w:szCs w:val="20"/>
                              </w:rPr>
                              <w:t>8</w:t>
                            </w:r>
                            <w:r w:rsidRPr="00C9622E">
                              <w:rPr>
                                <w:rFonts w:hint="eastAsia"/>
                                <w:sz w:val="20"/>
                                <w:szCs w:val="20"/>
                              </w:rPr>
                              <w:t>割</w:t>
                            </w:r>
                            <w:r w:rsidR="00DD6130">
                              <w:rPr>
                                <w:rFonts w:hint="eastAsia"/>
                                <w:sz w:val="20"/>
                                <w:szCs w:val="20"/>
                              </w:rPr>
                              <w:t>以上</w:t>
                            </w:r>
                            <w:r w:rsidRPr="00C9622E">
                              <w:rPr>
                                <w:rFonts w:hint="eastAsia"/>
                                <w:sz w:val="20"/>
                                <w:szCs w:val="20"/>
                              </w:rPr>
                              <w:t>の漢字問題に解答できることがわかりました。</w:t>
                            </w:r>
                            <w:r w:rsidR="00DD6130">
                              <w:rPr>
                                <w:rFonts w:hint="eastAsia"/>
                                <w:sz w:val="20"/>
                                <w:szCs w:val="20"/>
                              </w:rPr>
                              <w:t>また高校に進学した後も、授業やテストで漢字の力が</w:t>
                            </w:r>
                            <w:r w:rsidRPr="00C9622E">
                              <w:rPr>
                                <w:rFonts w:hint="eastAsia"/>
                                <w:sz w:val="20"/>
                                <w:szCs w:val="20"/>
                              </w:rPr>
                              <w:t>必要とされます</w:t>
                            </w:r>
                            <w:r w:rsidR="00DD6130">
                              <w:rPr>
                                <w:rFonts w:hint="eastAsia"/>
                                <w:sz w:val="20"/>
                                <w:szCs w:val="20"/>
                              </w:rPr>
                              <w:t>ので、漢検</w:t>
                            </w:r>
                            <w:r w:rsidR="00DD6130">
                              <w:rPr>
                                <w:rFonts w:hint="eastAsia"/>
                                <w:sz w:val="20"/>
                                <w:szCs w:val="20"/>
                              </w:rPr>
                              <w:t>3</w:t>
                            </w:r>
                            <w:r w:rsidR="00DD6130">
                              <w:rPr>
                                <w:rFonts w:hint="eastAsia"/>
                                <w:sz w:val="20"/>
                                <w:szCs w:val="20"/>
                              </w:rPr>
                              <w:t>級程度の漢字力を持っておくと良いでしょう</w:t>
                            </w:r>
                            <w:r w:rsidRPr="00C9622E">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8" style="position:absolute;left:0;text-align:left;margin-left:181.55pt;margin-top:2.3pt;width:315.2pt;height:1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" stroked="f">
                <v:textbox inset="5.85pt,.7pt,5.85pt,.7pt">
                  <w:txbxContent>
                    <w:p w:rsidR="00765272" w:rsidRPr="00C9622E" w:rsidRDefault="00DD6130" w:rsidP="00765272">
                      <w:pPr>
                        <w:ind w:firstLineChars="100" w:firstLine="200"/>
                        <w:rPr>
                          <w:sz w:val="20"/>
                          <w:szCs w:val="20"/>
                        </w:rPr>
                      </w:pPr>
                      <w:r>
                        <w:rPr>
                          <w:rFonts w:hint="eastAsia"/>
                          <w:sz w:val="20"/>
                          <w:szCs w:val="20"/>
                        </w:rPr>
                        <w:t>全国の</w:t>
                      </w:r>
                      <w:r w:rsidR="00765272" w:rsidRPr="00C9622E">
                        <w:rPr>
                          <w:rFonts w:hint="eastAsia"/>
                          <w:sz w:val="20"/>
                          <w:szCs w:val="20"/>
                        </w:rPr>
                        <w:t>高校入試で</w:t>
                      </w:r>
                      <w:r>
                        <w:rPr>
                          <w:rFonts w:hint="eastAsia"/>
                          <w:sz w:val="20"/>
                          <w:szCs w:val="20"/>
                        </w:rPr>
                        <w:t>は</w:t>
                      </w:r>
                      <w:r w:rsidR="00765272" w:rsidRPr="00C9622E">
                        <w:rPr>
                          <w:rFonts w:hint="eastAsia"/>
                          <w:sz w:val="20"/>
                          <w:szCs w:val="20"/>
                        </w:rPr>
                        <w:t>漢字を問う問題が</w:t>
                      </w:r>
                      <w:r>
                        <w:rPr>
                          <w:rFonts w:hint="eastAsia"/>
                          <w:sz w:val="20"/>
                          <w:szCs w:val="20"/>
                        </w:rPr>
                        <w:t>頻出しており</w:t>
                      </w:r>
                      <w:r w:rsidR="00765272" w:rsidRPr="00C9622E">
                        <w:rPr>
                          <w:rFonts w:hint="eastAsia"/>
                          <w:sz w:val="20"/>
                          <w:szCs w:val="20"/>
                        </w:rPr>
                        <w:t>、国語の配点のうち約</w:t>
                      </w:r>
                      <w:r w:rsidR="00765272" w:rsidRPr="00C9622E">
                        <w:rPr>
                          <w:rFonts w:hint="eastAsia"/>
                          <w:sz w:val="20"/>
                          <w:szCs w:val="20"/>
                        </w:rPr>
                        <w:t>2</w:t>
                      </w:r>
                      <w:r w:rsidR="00765272" w:rsidRPr="00C9622E">
                        <w:rPr>
                          <w:rFonts w:hint="eastAsia"/>
                          <w:sz w:val="20"/>
                          <w:szCs w:val="20"/>
                        </w:rPr>
                        <w:t>割を占めることもあります。</w:t>
                      </w:r>
                    </w:p>
                    <w:p w:rsidR="00765272" w:rsidRPr="00C9622E" w:rsidRDefault="00765272" w:rsidP="00765272">
                      <w:pPr>
                        <w:ind w:firstLineChars="100" w:firstLine="200"/>
                        <w:rPr>
                          <w:sz w:val="20"/>
                          <w:szCs w:val="20"/>
                        </w:rPr>
                      </w:pPr>
                      <w:r w:rsidRPr="00C9622E">
                        <w:rPr>
                          <w:rFonts w:hint="eastAsia"/>
                          <w:sz w:val="20"/>
                          <w:szCs w:val="20"/>
                        </w:rPr>
                        <w:t>全国の高校入試でよく出題される漢字上位</w:t>
                      </w:r>
                      <w:r w:rsidRPr="00C9622E">
                        <w:rPr>
                          <w:rFonts w:hint="eastAsia"/>
                          <w:sz w:val="20"/>
                          <w:szCs w:val="20"/>
                        </w:rPr>
                        <w:t>20</w:t>
                      </w:r>
                      <w:r w:rsidR="00DD6130">
                        <w:rPr>
                          <w:rFonts w:hint="eastAsia"/>
                          <w:sz w:val="20"/>
                          <w:szCs w:val="20"/>
                        </w:rPr>
                        <w:t>位</w:t>
                      </w:r>
                      <w:r w:rsidRPr="00C9622E">
                        <w:rPr>
                          <w:rFonts w:hint="eastAsia"/>
                          <w:sz w:val="20"/>
                          <w:szCs w:val="20"/>
                        </w:rPr>
                        <w:t>と、その漢字が漢検何級レベルに相当するのかを調査したところ、「漢検</w:t>
                      </w:r>
                      <w:r w:rsidRPr="00C9622E">
                        <w:rPr>
                          <w:rFonts w:hint="eastAsia"/>
                          <w:sz w:val="20"/>
                          <w:szCs w:val="20"/>
                        </w:rPr>
                        <w:t>3</w:t>
                      </w:r>
                      <w:r w:rsidRPr="00C9622E">
                        <w:rPr>
                          <w:rFonts w:hint="eastAsia"/>
                          <w:sz w:val="20"/>
                          <w:szCs w:val="20"/>
                        </w:rPr>
                        <w:t>級」レベルの力があれば、</w:t>
                      </w:r>
                      <w:r w:rsidRPr="00C9622E">
                        <w:rPr>
                          <w:rFonts w:hint="eastAsia"/>
                          <w:sz w:val="20"/>
                          <w:szCs w:val="20"/>
                        </w:rPr>
                        <w:t>8</w:t>
                      </w:r>
                      <w:r w:rsidRPr="00C9622E">
                        <w:rPr>
                          <w:rFonts w:hint="eastAsia"/>
                          <w:sz w:val="20"/>
                          <w:szCs w:val="20"/>
                        </w:rPr>
                        <w:t>割</w:t>
                      </w:r>
                      <w:r w:rsidR="00DD6130">
                        <w:rPr>
                          <w:rFonts w:hint="eastAsia"/>
                          <w:sz w:val="20"/>
                          <w:szCs w:val="20"/>
                        </w:rPr>
                        <w:t>以上</w:t>
                      </w:r>
                      <w:r w:rsidRPr="00C9622E">
                        <w:rPr>
                          <w:rFonts w:hint="eastAsia"/>
                          <w:sz w:val="20"/>
                          <w:szCs w:val="20"/>
                        </w:rPr>
                        <w:t>の漢字問題に解答できることがわかりました。</w:t>
                      </w:r>
                      <w:r w:rsidR="00DD6130">
                        <w:rPr>
                          <w:rFonts w:hint="eastAsia"/>
                          <w:sz w:val="20"/>
                          <w:szCs w:val="20"/>
                        </w:rPr>
                        <w:t>また高校に進学した後も、授業やテストで漢字の力が</w:t>
                      </w:r>
                      <w:r w:rsidRPr="00C9622E">
                        <w:rPr>
                          <w:rFonts w:hint="eastAsia"/>
                          <w:sz w:val="20"/>
                          <w:szCs w:val="20"/>
                        </w:rPr>
                        <w:t>必要とされます</w:t>
                      </w:r>
                      <w:r w:rsidR="00DD6130">
                        <w:rPr>
                          <w:rFonts w:hint="eastAsia"/>
                          <w:sz w:val="20"/>
                          <w:szCs w:val="20"/>
                        </w:rPr>
                        <w:t>ので、漢検</w:t>
                      </w:r>
                      <w:r w:rsidR="00DD6130">
                        <w:rPr>
                          <w:rFonts w:hint="eastAsia"/>
                          <w:sz w:val="20"/>
                          <w:szCs w:val="20"/>
                        </w:rPr>
                        <w:t>3</w:t>
                      </w:r>
                      <w:r w:rsidR="00DD6130">
                        <w:rPr>
                          <w:rFonts w:hint="eastAsia"/>
                          <w:sz w:val="20"/>
                          <w:szCs w:val="20"/>
                        </w:rPr>
                        <w:t>級程度の漢字力を持っておくと良いでしょう</w:t>
                      </w:r>
                      <w:r w:rsidRPr="00C9622E">
                        <w:rPr>
                          <w:rFonts w:hint="eastAsia"/>
                          <w:sz w:val="20"/>
                          <w:szCs w:val="20"/>
                        </w:rPr>
                        <w:t>。</w:t>
                      </w:r>
                    </w:p>
                  </w:txbxContent>
                </v:textbox>
              </v:rect>
            </w:pict>
          </mc:Fallback>
        </mc:AlternateContent>
      </w:r>
      <w:r w:rsidR="00765272">
        <w:rPr>
          <w:rFonts w:hint="eastAsia"/>
          <w:noProof/>
        </w:rPr>
        <mc:AlternateContent>
          <mc:Choice Requires="wps">
            <w:drawing>
              <wp:anchor distT="0" distB="0" distL="114300" distR="114300" simplePos="0" relativeHeight="251667456" behindDoc="0" locked="0" layoutInCell="1" allowOverlap="1" wp14:anchorId="293E1A46" wp14:editId="4E82B32A">
                <wp:simplePos x="0" y="0"/>
                <wp:positionH relativeFrom="column">
                  <wp:posOffset>-83820</wp:posOffset>
                </wp:positionH>
                <wp:positionV relativeFrom="paragraph">
                  <wp:posOffset>79706</wp:posOffset>
                </wp:positionV>
                <wp:extent cx="2281555" cy="186753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281555" cy="18675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5272" w:rsidRDefault="00765272" w:rsidP="00765272">
                            <w:pPr>
                              <w:jc w:val="left"/>
                            </w:pPr>
                            <w:r>
                              <w:rPr>
                                <w:noProof/>
                              </w:rPr>
                              <w:drawing>
                                <wp:inline distT="0" distB="0" distL="0" distR="0" wp14:anchorId="1601B9CE" wp14:editId="5B41C18A">
                                  <wp:extent cx="2576223" cy="1900362"/>
                                  <wp:effectExtent l="0" t="0" r="0" b="5080"/>
                                  <wp:docPr id="23" name="グラフ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left:0;text-align:left;margin-left:-6.6pt;margin-top:6.3pt;width:179.65pt;height:14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" filled="f" stroked="f" strokeweight="2pt">
                <v:textbox>
                  <w:txbxContent>
                    <w:p w:rsidR="00765272" w:rsidRDefault="00765272" w:rsidP="00765272">
                      <w:pPr>
                        <w:jc w:val="left"/>
                      </w:pPr>
                      <w:r>
                        <w:rPr>
                          <w:noProof/>
                        </w:rPr>
                        <w:drawing>
                          <wp:inline distT="0" distB="0" distL="0" distR="0" wp14:anchorId="1601B9CE" wp14:editId="5B41C18A">
                            <wp:extent cx="2576223" cy="1900362"/>
                            <wp:effectExtent l="0" t="0" r="0" b="5080"/>
                            <wp:docPr id="23" name="グラフ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p>
    <w:p w:rsidR="007337BC" w:rsidRDefault="00DD6130">
      <w:r>
        <w:rPr>
          <w:noProof/>
          <w:sz w:val="20"/>
        </w:rPr>
        <mc:AlternateContent>
          <mc:Choice Requires="wps">
            <w:drawing>
              <wp:anchor distT="0" distB="0" distL="114300" distR="114300" simplePos="0" relativeHeight="251662336" behindDoc="0" locked="0" layoutInCell="1" allowOverlap="1" wp14:anchorId="3794DB39" wp14:editId="64AAE263">
                <wp:simplePos x="0" y="0"/>
                <wp:positionH relativeFrom="column">
                  <wp:posOffset>2274183</wp:posOffset>
                </wp:positionH>
                <wp:positionV relativeFrom="paragraph">
                  <wp:posOffset>1455391</wp:posOffset>
                </wp:positionV>
                <wp:extent cx="4115435" cy="628871"/>
                <wp:effectExtent l="0" t="0" r="1841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5435" cy="628871"/>
                        </a:xfrm>
                        <a:prstGeom prst="rect">
                          <a:avLst/>
                        </a:prstGeom>
                        <a:solidFill>
                          <a:srgbClr val="FFFFFF"/>
                        </a:solidFill>
                        <a:ln w="15875">
                          <a:solidFill>
                            <a:srgbClr val="000000"/>
                          </a:solidFill>
                          <a:prstDash val="sysDot"/>
                          <a:miter lim="800000"/>
                          <a:headEnd/>
                          <a:tailEnd/>
                        </a:ln>
                      </wps:spPr>
                      <wps:txbx>
                        <w:txbxContent>
                          <w:p w:rsidR="00765272" w:rsidRPr="00DD6130" w:rsidRDefault="00765272" w:rsidP="00765272">
                            <w:pPr>
                              <w:widowControl/>
                              <w:spacing w:line="0" w:lineRule="atLeast"/>
                              <w:jc w:val="left"/>
                              <w:rPr>
                                <w:rFonts w:ascii="ＭＳ Ｐゴシック" w:eastAsia="ＭＳ Ｐゴシック" w:hAnsi="Times New Roman"/>
                                <w:sz w:val="16"/>
                                <w:szCs w:val="16"/>
                              </w:rPr>
                            </w:pPr>
                            <w:r w:rsidRPr="00DD6130">
                              <w:rPr>
                                <w:rFonts w:ascii="ＭＳ Ｐゴシック" w:eastAsia="ＭＳ Ｐゴシック" w:hAnsi="Times New Roman" w:hint="eastAsia"/>
                                <w:sz w:val="16"/>
                                <w:szCs w:val="16"/>
                              </w:rPr>
                              <w:t>過去21年間の高校入試問題から、旺文社が漢字問題の漢字・熟語の出題回数や順位を算出。そのデータをもとに、それぞれの漢字・熟語が漢検何級に相当するかを協会が調査。複数の漢字を使う語句の場合は、高い方の級を採用。</w:t>
                            </w:r>
                          </w:p>
                          <w:p w:rsidR="00765272" w:rsidRPr="00DD6130" w:rsidRDefault="00765272" w:rsidP="00765272">
                            <w:pPr>
                              <w:widowControl/>
                              <w:spacing w:line="0" w:lineRule="atLeast"/>
                              <w:jc w:val="left"/>
                              <w:rPr>
                                <w:rFonts w:ascii="ＭＳ Ｐゴシック" w:eastAsia="ＭＳ Ｐゴシック" w:hAnsi="Times New Roman"/>
                                <w:sz w:val="16"/>
                                <w:szCs w:val="16"/>
                              </w:rPr>
                            </w:pPr>
                            <w:r w:rsidRPr="00DD6130">
                              <w:rPr>
                                <w:rFonts w:ascii="ＭＳ Ｐゴシック" w:eastAsia="ＭＳ Ｐゴシック" w:hAnsi="Times New Roman" w:hint="eastAsia"/>
                                <w:sz w:val="16"/>
                                <w:szCs w:val="16"/>
                              </w:rPr>
                              <w:t>参考文献：「2014年受験用　全国高校入試問題正解　国語」（旺文社　発行）</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0" style="position:absolute;left:0;text-align:left;margin-left:179.05pt;margin-top:114.6pt;width:324.0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" strokeweight="1.25pt">
                <v:stroke dashstyle="1 1"/>
                <v:textbox inset="1.94mm,,1.94mm">
                  <w:txbxContent>
                    <w:p w:rsidR="00765272" w:rsidRPr="00DD6130" w:rsidRDefault="00765272" w:rsidP="00765272">
                      <w:pPr>
                        <w:widowControl/>
                        <w:spacing w:line="0" w:lineRule="atLeast"/>
                        <w:jc w:val="left"/>
                        <w:rPr>
                          <w:rFonts w:ascii="ＭＳ Ｐゴシック" w:eastAsia="ＭＳ Ｐゴシック" w:hAnsi="Times New Roman"/>
                          <w:sz w:val="16"/>
                          <w:szCs w:val="16"/>
                        </w:rPr>
                      </w:pPr>
                      <w:r w:rsidRPr="00DD6130">
                        <w:rPr>
                          <w:rFonts w:ascii="ＭＳ Ｐゴシック" w:eastAsia="ＭＳ Ｐゴシック" w:hAnsi="Times New Roman" w:hint="eastAsia"/>
                          <w:sz w:val="16"/>
                          <w:szCs w:val="16"/>
                        </w:rPr>
                        <w:t>過去21年間の高校入試問題から、旺文社が漢字問題の漢字・熟語の出題回数や順位を算出。そのデータをもとに、それぞれの漢字・熟語が漢検何級に相当するかを協会が調査。複数の漢字を使う語句の場合は、高い方の級を採用。</w:t>
                      </w:r>
                    </w:p>
                    <w:p w:rsidR="00765272" w:rsidRPr="00DD6130" w:rsidRDefault="00765272" w:rsidP="00765272">
                      <w:pPr>
                        <w:widowControl/>
                        <w:spacing w:line="0" w:lineRule="atLeast"/>
                        <w:jc w:val="left"/>
                        <w:rPr>
                          <w:rFonts w:ascii="ＭＳ Ｐゴシック" w:eastAsia="ＭＳ Ｐゴシック" w:hAnsi="Times New Roman"/>
                          <w:sz w:val="16"/>
                          <w:szCs w:val="16"/>
                        </w:rPr>
                      </w:pPr>
                      <w:r w:rsidRPr="00DD6130">
                        <w:rPr>
                          <w:rFonts w:ascii="ＭＳ Ｐゴシック" w:eastAsia="ＭＳ Ｐゴシック" w:hAnsi="Times New Roman" w:hint="eastAsia"/>
                          <w:sz w:val="16"/>
                          <w:szCs w:val="16"/>
                        </w:rPr>
                        <w:t>参考文献：「2014年受験用　全国高校入試問題正解　国語」（旺文社　発行）</w:t>
                      </w:r>
                    </w:p>
                  </w:txbxContent>
                </v:textbox>
              </v:rect>
            </w:pict>
          </mc:Fallback>
        </mc:AlternateContent>
      </w:r>
      <w:r w:rsidR="00765272">
        <w:rPr>
          <w:noProof/>
          <w:sz w:val="20"/>
        </w:rPr>
        <mc:AlternateContent>
          <mc:Choice Requires="wps">
            <w:drawing>
              <wp:anchor distT="0" distB="0" distL="114300" distR="114300" simplePos="0" relativeHeight="251668480" behindDoc="0" locked="0" layoutInCell="1" allowOverlap="1" wp14:anchorId="638A18AD" wp14:editId="43E18235">
                <wp:simplePos x="0" y="0"/>
                <wp:positionH relativeFrom="column">
                  <wp:posOffset>-635</wp:posOffset>
                </wp:positionH>
                <wp:positionV relativeFrom="paragraph">
                  <wp:posOffset>1549096</wp:posOffset>
                </wp:positionV>
                <wp:extent cx="820420" cy="453390"/>
                <wp:effectExtent l="0" t="171450" r="17780" b="2286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453390"/>
                        </a:xfrm>
                        <a:prstGeom prst="wedgeRoundRectCallout">
                          <a:avLst>
                            <a:gd name="adj1" fmla="val 39742"/>
                            <a:gd name="adj2" fmla="val -82349"/>
                            <a:gd name="adj3" fmla="val 16667"/>
                          </a:avLst>
                        </a:prstGeom>
                        <a:solidFill>
                          <a:srgbClr val="FFFFFF"/>
                        </a:solidFill>
                        <a:ln w="12700">
                          <a:solidFill>
                            <a:srgbClr val="000000"/>
                          </a:solidFill>
                          <a:miter lim="800000"/>
                          <a:headEnd/>
                          <a:tailEnd/>
                        </a:ln>
                      </wps:spPr>
                      <wps:txbx>
                        <w:txbxContent>
                          <w:p w:rsidR="00765272" w:rsidRPr="007D566F" w:rsidRDefault="00765272" w:rsidP="00765272">
                            <w:pPr>
                              <w:spacing w:line="240" w:lineRule="exact"/>
                              <w:rPr>
                                <w:sz w:val="16"/>
                                <w:szCs w:val="16"/>
                              </w:rPr>
                            </w:pPr>
                            <w:r w:rsidRPr="007D566F">
                              <w:rPr>
                                <w:rFonts w:hint="eastAsia"/>
                                <w:sz w:val="16"/>
                                <w:szCs w:val="16"/>
                              </w:rPr>
                              <w:t>3</w:t>
                            </w:r>
                            <w:r w:rsidRPr="007D566F">
                              <w:rPr>
                                <w:rFonts w:hint="eastAsia"/>
                                <w:sz w:val="16"/>
                                <w:szCs w:val="16"/>
                              </w:rPr>
                              <w:t>級までの</w:t>
                            </w:r>
                          </w:p>
                          <w:p w:rsidR="00765272" w:rsidRPr="007D566F" w:rsidRDefault="00765272" w:rsidP="00765272">
                            <w:pPr>
                              <w:spacing w:line="240" w:lineRule="exact"/>
                              <w:rPr>
                                <w:sz w:val="16"/>
                                <w:szCs w:val="16"/>
                              </w:rPr>
                            </w:pPr>
                            <w:r w:rsidRPr="007D566F">
                              <w:rPr>
                                <w:rFonts w:hint="eastAsia"/>
                                <w:sz w:val="16"/>
                                <w:szCs w:val="16"/>
                              </w:rPr>
                              <w:t>漢字が</w:t>
                            </w:r>
                            <w:r w:rsidRPr="007D566F">
                              <w:rPr>
                                <w:rFonts w:hint="eastAsia"/>
                                <w:sz w:val="16"/>
                                <w:szCs w:val="16"/>
                              </w:rPr>
                              <w:t>81%</w:t>
                            </w:r>
                          </w:p>
                          <w:p w:rsidR="00765272" w:rsidRDefault="00765272" w:rsidP="00765272">
                            <w:pPr>
                              <w:spacing w:line="240" w:lineRule="exact"/>
                            </w:pPr>
                          </w:p>
                        </w:txbxContent>
                      </wps:txbx>
                      <wps:bodyPr rot="0" vert="horz" wrap="square" lIns="73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1" type="#_x0000_t62" style="position:absolute;left:0;text-align:left;margin-left:-.05pt;margin-top:122pt;width:64.6pt;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" adj="19384,-6987" strokeweight="1pt">
                <v:textbox inset="2.04mm,,2.04mm">
                  <w:txbxContent>
                    <w:p w:rsidR="00765272" w:rsidRPr="007D566F" w:rsidRDefault="00765272" w:rsidP="00765272">
                      <w:pPr>
                        <w:spacing w:line="240" w:lineRule="exact"/>
                        <w:rPr>
                          <w:rFonts w:hint="eastAsia"/>
                          <w:sz w:val="16"/>
                          <w:szCs w:val="16"/>
                        </w:rPr>
                      </w:pPr>
                      <w:r w:rsidRPr="007D566F">
                        <w:rPr>
                          <w:rFonts w:hint="eastAsia"/>
                          <w:sz w:val="16"/>
                          <w:szCs w:val="16"/>
                        </w:rPr>
                        <w:t>3</w:t>
                      </w:r>
                      <w:r w:rsidRPr="007D566F">
                        <w:rPr>
                          <w:rFonts w:hint="eastAsia"/>
                          <w:sz w:val="16"/>
                          <w:szCs w:val="16"/>
                        </w:rPr>
                        <w:t>級までの</w:t>
                      </w:r>
                    </w:p>
                    <w:p w:rsidR="00765272" w:rsidRPr="007D566F" w:rsidRDefault="00765272" w:rsidP="00765272">
                      <w:pPr>
                        <w:spacing w:line="240" w:lineRule="exact"/>
                        <w:rPr>
                          <w:rFonts w:hint="eastAsia"/>
                          <w:sz w:val="16"/>
                          <w:szCs w:val="16"/>
                        </w:rPr>
                      </w:pPr>
                      <w:r w:rsidRPr="007D566F">
                        <w:rPr>
                          <w:rFonts w:hint="eastAsia"/>
                          <w:sz w:val="16"/>
                          <w:szCs w:val="16"/>
                        </w:rPr>
                        <w:t>漢字が</w:t>
                      </w:r>
                      <w:r w:rsidRPr="007D566F">
                        <w:rPr>
                          <w:rFonts w:hint="eastAsia"/>
                          <w:sz w:val="16"/>
                          <w:szCs w:val="16"/>
                        </w:rPr>
                        <w:t>81%</w:t>
                      </w:r>
                    </w:p>
                    <w:p w:rsidR="00765272" w:rsidRDefault="00765272" w:rsidP="00765272">
                      <w:pPr>
                        <w:spacing w:line="240" w:lineRule="exact"/>
                      </w:pPr>
                    </w:p>
                  </w:txbxContent>
                </v:textbox>
              </v:shape>
            </w:pict>
          </mc:Fallback>
        </mc:AlternateContent>
      </w:r>
      <w:r w:rsidR="00765272">
        <w:rPr>
          <w:noProof/>
        </w:rPr>
        <mc:AlternateContent>
          <mc:Choice Requires="wps">
            <w:drawing>
              <wp:anchor distT="0" distB="0" distL="114300" distR="114300" simplePos="0" relativeHeight="251659264" behindDoc="0" locked="0" layoutInCell="1" allowOverlap="1">
                <wp:simplePos x="0" y="0"/>
                <wp:positionH relativeFrom="column">
                  <wp:posOffset>476885</wp:posOffset>
                </wp:positionH>
                <wp:positionV relativeFrom="paragraph">
                  <wp:posOffset>7550785</wp:posOffset>
                </wp:positionV>
                <wp:extent cx="6615430" cy="2402205"/>
                <wp:effectExtent l="19685" t="16510" r="13335"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2402205"/>
                        </a:xfrm>
                        <a:prstGeom prst="rect">
                          <a:avLst/>
                        </a:prstGeom>
                        <a:solidFill>
                          <a:srgbClr val="FFFFFF"/>
                        </a:solidFill>
                        <a:ln w="25400" cmpd="dbl">
                          <a:solidFill>
                            <a:srgbClr val="000000"/>
                          </a:solidFill>
                          <a:miter lim="800000"/>
                          <a:headEnd/>
                          <a:tailEnd/>
                        </a:ln>
                      </wps:spPr>
                      <wps:txbx>
                        <w:txbxContent>
                          <w:p w:rsidR="00765272" w:rsidRDefault="00765272" w:rsidP="00253091">
                            <w:pPr>
                              <w:pStyle w:val="a7"/>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2" style="position:absolute;left:0;text-align:left;margin-left:37.55pt;margin-top:594.55pt;width:520.9pt;height:1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" strokeweight="2pt">
                <v:stroke linestyle="thinThin"/>
                <v:textbox>
                  <w:txbxContent>
                    <w:p w:rsidR="00765272" w:rsidRDefault="00765272" w:rsidP="00253091">
                      <w:pPr>
                        <w:pStyle w:val="a7"/>
                        <w:jc w:val="both"/>
                        <w:rPr>
                          <w:rFonts w:hint="eastAsia"/>
                        </w:rPr>
                      </w:pPr>
                    </w:p>
                  </w:txbxContent>
                </v:textbox>
              </v:rect>
            </w:pict>
          </mc:Fallback>
        </mc:AlternateContent>
      </w:r>
      <w:r w:rsidR="00765272">
        <w:rPr>
          <w:noProof/>
        </w:rPr>
        <mc:AlternateContent>
          <mc:Choice Requires="wps">
            <w:drawing>
              <wp:anchor distT="0" distB="0" distL="114300" distR="114300" simplePos="0" relativeHeight="251658240" behindDoc="0" locked="0" layoutInCell="1" allowOverlap="1">
                <wp:simplePos x="0" y="0"/>
                <wp:positionH relativeFrom="column">
                  <wp:posOffset>2209800</wp:posOffset>
                </wp:positionH>
                <wp:positionV relativeFrom="paragraph">
                  <wp:posOffset>7235190</wp:posOffset>
                </wp:positionV>
                <wp:extent cx="3257550" cy="264795"/>
                <wp:effectExtent l="0" t="0" r="254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272" w:rsidRPr="001360D4" w:rsidRDefault="00765272" w:rsidP="001360D4">
                            <w:pPr>
                              <w:ind w:firstLineChars="100" w:firstLine="241"/>
                              <w:jc w:val="center"/>
                              <w:rPr>
                                <w:b/>
                                <w:sz w:val="24"/>
                              </w:rPr>
                            </w:pPr>
                            <w:r w:rsidRPr="001360D4">
                              <w:rPr>
                                <w:rFonts w:hint="eastAsia"/>
                                <w:b/>
                                <w:sz w:val="24"/>
                              </w:rPr>
                              <w:t>高校入試の漢字問題を分析！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3" style="position:absolute;left:0;text-align:left;margin-left:174pt;margin-top:569.7pt;width:256.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" stroked="f">
                <v:textbox inset="5.85pt,.7pt,5.85pt,.7pt">
                  <w:txbxContent>
                    <w:p w:rsidR="00765272" w:rsidRPr="001360D4" w:rsidRDefault="00765272" w:rsidP="001360D4">
                      <w:pPr>
                        <w:ind w:firstLineChars="100" w:firstLine="241"/>
                        <w:jc w:val="center"/>
                        <w:rPr>
                          <w:b/>
                          <w:sz w:val="24"/>
                        </w:rPr>
                      </w:pPr>
                      <w:r w:rsidRPr="001360D4">
                        <w:rPr>
                          <w:rFonts w:hint="eastAsia"/>
                          <w:b/>
                          <w:sz w:val="24"/>
                        </w:rPr>
                        <w:t>高校入試の漢字問題を分析！</w:t>
                      </w:r>
                    </w:p>
                  </w:txbxContent>
                </v:textbox>
              </v:rect>
            </w:pict>
          </mc:Fallback>
        </mc:AlternateContent>
      </w:r>
    </w:p>
    <w:sectPr w:rsidR="007337BC" w:rsidSect="00765272">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30" w:rsidRDefault="00DD6130" w:rsidP="00DD6130">
      <w:r>
        <w:separator/>
      </w:r>
    </w:p>
  </w:endnote>
  <w:endnote w:type="continuationSeparator" w:id="0">
    <w:p w:rsidR="00DD6130" w:rsidRDefault="00DD6130" w:rsidP="00DD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30" w:rsidRDefault="00DD6130" w:rsidP="00DD6130">
      <w:r>
        <w:separator/>
      </w:r>
    </w:p>
  </w:footnote>
  <w:footnote w:type="continuationSeparator" w:id="0">
    <w:p w:rsidR="00DD6130" w:rsidRDefault="00DD6130" w:rsidP="00DD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72"/>
    <w:rsid w:val="007337BC"/>
    <w:rsid w:val="00765272"/>
    <w:rsid w:val="00856A19"/>
    <w:rsid w:val="00DD6130"/>
    <w:rsid w:val="00FC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65272"/>
    <w:rPr>
      <w:rFonts w:eastAsia="ＭＳ Ｐ明朝"/>
      <w:szCs w:val="20"/>
    </w:rPr>
  </w:style>
  <w:style w:type="character" w:customStyle="1" w:styleId="a4">
    <w:name w:val="日付 (文字)"/>
    <w:basedOn w:val="a0"/>
    <w:link w:val="a3"/>
    <w:semiHidden/>
    <w:rsid w:val="00765272"/>
    <w:rPr>
      <w:rFonts w:ascii="Century" w:eastAsia="ＭＳ Ｐ明朝" w:hAnsi="Century" w:cs="Times New Roman"/>
      <w:szCs w:val="20"/>
    </w:rPr>
  </w:style>
  <w:style w:type="paragraph" w:styleId="a5">
    <w:name w:val="Closing"/>
    <w:basedOn w:val="a"/>
    <w:next w:val="a"/>
    <w:link w:val="a6"/>
    <w:semiHidden/>
    <w:rsid w:val="00765272"/>
    <w:pPr>
      <w:jc w:val="right"/>
    </w:pPr>
    <w:rPr>
      <w:rFonts w:eastAsia="ＭＳ Ｐ明朝"/>
      <w:szCs w:val="20"/>
    </w:rPr>
  </w:style>
  <w:style w:type="character" w:customStyle="1" w:styleId="a6">
    <w:name w:val="結語 (文字)"/>
    <w:basedOn w:val="a0"/>
    <w:link w:val="a5"/>
    <w:semiHidden/>
    <w:rsid w:val="00765272"/>
    <w:rPr>
      <w:rFonts w:ascii="Century" w:eastAsia="ＭＳ Ｐ明朝" w:hAnsi="Century" w:cs="Times New Roman"/>
      <w:szCs w:val="20"/>
    </w:rPr>
  </w:style>
  <w:style w:type="paragraph" w:styleId="a7">
    <w:name w:val="Note Heading"/>
    <w:basedOn w:val="a"/>
    <w:next w:val="a"/>
    <w:link w:val="a8"/>
    <w:semiHidden/>
    <w:rsid w:val="00765272"/>
    <w:pPr>
      <w:jc w:val="center"/>
    </w:pPr>
  </w:style>
  <w:style w:type="character" w:customStyle="1" w:styleId="a8">
    <w:name w:val="記 (文字)"/>
    <w:basedOn w:val="a0"/>
    <w:link w:val="a7"/>
    <w:semiHidden/>
    <w:rsid w:val="00765272"/>
    <w:rPr>
      <w:rFonts w:ascii="Century" w:eastAsia="ＭＳ 明朝" w:hAnsi="Century" w:cs="Times New Roman"/>
      <w:szCs w:val="24"/>
    </w:rPr>
  </w:style>
  <w:style w:type="paragraph" w:styleId="a9">
    <w:name w:val="Balloon Text"/>
    <w:basedOn w:val="a"/>
    <w:link w:val="aa"/>
    <w:uiPriority w:val="99"/>
    <w:semiHidden/>
    <w:unhideWhenUsed/>
    <w:rsid w:val="00765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272"/>
    <w:rPr>
      <w:rFonts w:asciiTheme="majorHAnsi" w:eastAsiaTheme="majorEastAsia" w:hAnsiTheme="majorHAnsi" w:cstheme="majorBidi"/>
      <w:sz w:val="18"/>
      <w:szCs w:val="18"/>
    </w:rPr>
  </w:style>
  <w:style w:type="paragraph" w:styleId="ab">
    <w:name w:val="header"/>
    <w:basedOn w:val="a"/>
    <w:link w:val="ac"/>
    <w:uiPriority w:val="99"/>
    <w:unhideWhenUsed/>
    <w:rsid w:val="00DD6130"/>
    <w:pPr>
      <w:tabs>
        <w:tab w:val="center" w:pos="4252"/>
        <w:tab w:val="right" w:pos="8504"/>
      </w:tabs>
      <w:snapToGrid w:val="0"/>
    </w:pPr>
  </w:style>
  <w:style w:type="character" w:customStyle="1" w:styleId="ac">
    <w:name w:val="ヘッダー (文字)"/>
    <w:basedOn w:val="a0"/>
    <w:link w:val="ab"/>
    <w:uiPriority w:val="99"/>
    <w:rsid w:val="00DD6130"/>
    <w:rPr>
      <w:rFonts w:ascii="Century" w:eastAsia="ＭＳ 明朝" w:hAnsi="Century" w:cs="Times New Roman"/>
      <w:szCs w:val="24"/>
    </w:rPr>
  </w:style>
  <w:style w:type="paragraph" w:styleId="ad">
    <w:name w:val="footer"/>
    <w:basedOn w:val="a"/>
    <w:link w:val="ae"/>
    <w:uiPriority w:val="99"/>
    <w:unhideWhenUsed/>
    <w:rsid w:val="00DD6130"/>
    <w:pPr>
      <w:tabs>
        <w:tab w:val="center" w:pos="4252"/>
        <w:tab w:val="right" w:pos="8504"/>
      </w:tabs>
      <w:snapToGrid w:val="0"/>
    </w:pPr>
  </w:style>
  <w:style w:type="character" w:customStyle="1" w:styleId="ae">
    <w:name w:val="フッター (文字)"/>
    <w:basedOn w:val="a0"/>
    <w:link w:val="ad"/>
    <w:uiPriority w:val="99"/>
    <w:rsid w:val="00DD6130"/>
    <w:rPr>
      <w:rFonts w:ascii="Century" w:eastAsia="ＭＳ 明朝" w:hAnsi="Century" w:cs="Times New Roman"/>
      <w:szCs w:val="24"/>
    </w:rPr>
  </w:style>
  <w:style w:type="paragraph" w:styleId="af">
    <w:name w:val="Salutation"/>
    <w:basedOn w:val="a"/>
    <w:next w:val="a"/>
    <w:link w:val="af0"/>
    <w:uiPriority w:val="99"/>
    <w:unhideWhenUsed/>
    <w:rsid w:val="00DD6130"/>
  </w:style>
  <w:style w:type="character" w:customStyle="1" w:styleId="af0">
    <w:name w:val="挨拶文 (文字)"/>
    <w:basedOn w:val="a0"/>
    <w:link w:val="af"/>
    <w:uiPriority w:val="99"/>
    <w:rsid w:val="00DD613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65272"/>
    <w:rPr>
      <w:rFonts w:eastAsia="ＭＳ Ｐ明朝"/>
      <w:szCs w:val="20"/>
    </w:rPr>
  </w:style>
  <w:style w:type="character" w:customStyle="1" w:styleId="a4">
    <w:name w:val="日付 (文字)"/>
    <w:basedOn w:val="a0"/>
    <w:link w:val="a3"/>
    <w:semiHidden/>
    <w:rsid w:val="00765272"/>
    <w:rPr>
      <w:rFonts w:ascii="Century" w:eastAsia="ＭＳ Ｐ明朝" w:hAnsi="Century" w:cs="Times New Roman"/>
      <w:szCs w:val="20"/>
    </w:rPr>
  </w:style>
  <w:style w:type="paragraph" w:styleId="a5">
    <w:name w:val="Closing"/>
    <w:basedOn w:val="a"/>
    <w:next w:val="a"/>
    <w:link w:val="a6"/>
    <w:semiHidden/>
    <w:rsid w:val="00765272"/>
    <w:pPr>
      <w:jc w:val="right"/>
    </w:pPr>
    <w:rPr>
      <w:rFonts w:eastAsia="ＭＳ Ｐ明朝"/>
      <w:szCs w:val="20"/>
    </w:rPr>
  </w:style>
  <w:style w:type="character" w:customStyle="1" w:styleId="a6">
    <w:name w:val="結語 (文字)"/>
    <w:basedOn w:val="a0"/>
    <w:link w:val="a5"/>
    <w:semiHidden/>
    <w:rsid w:val="00765272"/>
    <w:rPr>
      <w:rFonts w:ascii="Century" w:eastAsia="ＭＳ Ｐ明朝" w:hAnsi="Century" w:cs="Times New Roman"/>
      <w:szCs w:val="20"/>
    </w:rPr>
  </w:style>
  <w:style w:type="paragraph" w:styleId="a7">
    <w:name w:val="Note Heading"/>
    <w:basedOn w:val="a"/>
    <w:next w:val="a"/>
    <w:link w:val="a8"/>
    <w:semiHidden/>
    <w:rsid w:val="00765272"/>
    <w:pPr>
      <w:jc w:val="center"/>
    </w:pPr>
  </w:style>
  <w:style w:type="character" w:customStyle="1" w:styleId="a8">
    <w:name w:val="記 (文字)"/>
    <w:basedOn w:val="a0"/>
    <w:link w:val="a7"/>
    <w:semiHidden/>
    <w:rsid w:val="00765272"/>
    <w:rPr>
      <w:rFonts w:ascii="Century" w:eastAsia="ＭＳ 明朝" w:hAnsi="Century" w:cs="Times New Roman"/>
      <w:szCs w:val="24"/>
    </w:rPr>
  </w:style>
  <w:style w:type="paragraph" w:styleId="a9">
    <w:name w:val="Balloon Text"/>
    <w:basedOn w:val="a"/>
    <w:link w:val="aa"/>
    <w:uiPriority w:val="99"/>
    <w:semiHidden/>
    <w:unhideWhenUsed/>
    <w:rsid w:val="00765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272"/>
    <w:rPr>
      <w:rFonts w:asciiTheme="majorHAnsi" w:eastAsiaTheme="majorEastAsia" w:hAnsiTheme="majorHAnsi" w:cstheme="majorBidi"/>
      <w:sz w:val="18"/>
      <w:szCs w:val="18"/>
    </w:rPr>
  </w:style>
  <w:style w:type="paragraph" w:styleId="ab">
    <w:name w:val="header"/>
    <w:basedOn w:val="a"/>
    <w:link w:val="ac"/>
    <w:uiPriority w:val="99"/>
    <w:unhideWhenUsed/>
    <w:rsid w:val="00DD6130"/>
    <w:pPr>
      <w:tabs>
        <w:tab w:val="center" w:pos="4252"/>
        <w:tab w:val="right" w:pos="8504"/>
      </w:tabs>
      <w:snapToGrid w:val="0"/>
    </w:pPr>
  </w:style>
  <w:style w:type="character" w:customStyle="1" w:styleId="ac">
    <w:name w:val="ヘッダー (文字)"/>
    <w:basedOn w:val="a0"/>
    <w:link w:val="ab"/>
    <w:uiPriority w:val="99"/>
    <w:rsid w:val="00DD6130"/>
    <w:rPr>
      <w:rFonts w:ascii="Century" w:eastAsia="ＭＳ 明朝" w:hAnsi="Century" w:cs="Times New Roman"/>
      <w:szCs w:val="24"/>
    </w:rPr>
  </w:style>
  <w:style w:type="paragraph" w:styleId="ad">
    <w:name w:val="footer"/>
    <w:basedOn w:val="a"/>
    <w:link w:val="ae"/>
    <w:uiPriority w:val="99"/>
    <w:unhideWhenUsed/>
    <w:rsid w:val="00DD6130"/>
    <w:pPr>
      <w:tabs>
        <w:tab w:val="center" w:pos="4252"/>
        <w:tab w:val="right" w:pos="8504"/>
      </w:tabs>
      <w:snapToGrid w:val="0"/>
    </w:pPr>
  </w:style>
  <w:style w:type="character" w:customStyle="1" w:styleId="ae">
    <w:name w:val="フッター (文字)"/>
    <w:basedOn w:val="a0"/>
    <w:link w:val="ad"/>
    <w:uiPriority w:val="99"/>
    <w:rsid w:val="00DD6130"/>
    <w:rPr>
      <w:rFonts w:ascii="Century" w:eastAsia="ＭＳ 明朝" w:hAnsi="Century" w:cs="Times New Roman"/>
      <w:szCs w:val="24"/>
    </w:rPr>
  </w:style>
  <w:style w:type="paragraph" w:styleId="af">
    <w:name w:val="Salutation"/>
    <w:basedOn w:val="a"/>
    <w:next w:val="a"/>
    <w:link w:val="af0"/>
    <w:uiPriority w:val="99"/>
    <w:unhideWhenUsed/>
    <w:rsid w:val="00DD6130"/>
  </w:style>
  <w:style w:type="character" w:customStyle="1" w:styleId="af0">
    <w:name w:val="挨拶文 (文字)"/>
    <w:basedOn w:val="a0"/>
    <w:link w:val="af"/>
    <w:uiPriority w:val="99"/>
    <w:rsid w:val="00DD613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Microsoft%20Word%20&#20869;&#12398;&#12464;&#12521;&#1250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'[Microsoft Word 内のグラフ]Sheet1'!$B$1</c:f>
              <c:strCache>
                <c:ptCount val="1"/>
                <c:pt idx="0">
                  <c:v>列1</c:v>
                </c:pt>
              </c:strCache>
            </c:strRef>
          </c:tx>
          <c:spPr>
            <a:ln w="38100">
              <a:solidFill>
                <a:schemeClr val="tx1"/>
              </a:solidFill>
            </a:ln>
          </c:spPr>
          <c:dPt>
            <c:idx val="0"/>
            <c:bubble3D val="0"/>
            <c:spPr>
              <a:solidFill>
                <a:schemeClr val="bg1"/>
              </a:solidFill>
              <a:ln w="6350">
                <a:solidFill>
                  <a:schemeClr val="tx1"/>
                </a:solidFill>
              </a:ln>
            </c:spPr>
          </c:dPt>
          <c:dPt>
            <c:idx val="1"/>
            <c:bubble3D val="0"/>
            <c:spPr>
              <a:solidFill>
                <a:schemeClr val="bg1">
                  <a:lumMod val="65000"/>
                </a:schemeClr>
              </a:solidFill>
              <a:ln w="38100">
                <a:solidFill>
                  <a:schemeClr val="tx1"/>
                </a:solidFill>
              </a:ln>
            </c:spPr>
          </c:dPt>
          <c:dPt>
            <c:idx val="2"/>
            <c:bubble3D val="0"/>
            <c:spPr>
              <a:solidFill>
                <a:schemeClr val="tx1"/>
              </a:solidFill>
              <a:ln w="38100">
                <a:solidFill>
                  <a:schemeClr val="tx1"/>
                </a:solidFill>
              </a:ln>
            </c:spPr>
          </c:dPt>
          <c:dPt>
            <c:idx val="3"/>
            <c:bubble3D val="0"/>
            <c:spPr>
              <a:solidFill>
                <a:schemeClr val="bg1"/>
              </a:solidFill>
              <a:ln w="38100">
                <a:solidFill>
                  <a:schemeClr val="tx1"/>
                </a:solidFill>
              </a:ln>
            </c:spPr>
          </c:dPt>
          <c:dPt>
            <c:idx val="4"/>
            <c:bubble3D val="0"/>
            <c:spPr>
              <a:solidFill>
                <a:schemeClr val="bg1">
                  <a:lumMod val="65000"/>
                </a:schemeClr>
              </a:solidFill>
              <a:ln w="38100">
                <a:solidFill>
                  <a:schemeClr val="tx1"/>
                </a:solidFill>
              </a:ln>
            </c:spPr>
          </c:dPt>
          <c:dPt>
            <c:idx val="5"/>
            <c:bubble3D val="0"/>
            <c:spPr>
              <a:solidFill>
                <a:schemeClr val="tx1"/>
              </a:solidFill>
              <a:ln w="38100">
                <a:solidFill>
                  <a:schemeClr val="tx1"/>
                </a:solidFill>
              </a:ln>
            </c:spPr>
          </c:dPt>
          <c:dPt>
            <c:idx val="6"/>
            <c:bubble3D val="0"/>
            <c:spPr>
              <a:solidFill>
                <a:schemeClr val="bg1"/>
              </a:solidFill>
              <a:ln w="38100">
                <a:solidFill>
                  <a:schemeClr val="tx1"/>
                </a:solidFill>
              </a:ln>
            </c:spPr>
          </c:dPt>
          <c:dLbls>
            <c:dLbl>
              <c:idx val="0"/>
              <c:layout/>
              <c:tx>
                <c:rich>
                  <a:bodyPr/>
                  <a:lstStyle/>
                  <a:p>
                    <a:pPr>
                      <a:defRPr sz="900"/>
                    </a:pPr>
                    <a:r>
                      <a:rPr lang="ja-JP" altLang="en-US" sz="900"/>
                      <a:t>準</a:t>
                    </a:r>
                    <a:r>
                      <a:rPr lang="en-US" altLang="ja-JP" sz="900"/>
                      <a:t>2</a:t>
                    </a:r>
                    <a:r>
                      <a:rPr lang="ja-JP" altLang="en-US" sz="900"/>
                      <a:t>級</a:t>
                    </a:r>
                    <a:endParaRPr lang="en-US" altLang="ja-JP" sz="900"/>
                  </a:p>
                  <a:p>
                    <a:pPr>
                      <a:defRPr sz="900"/>
                    </a:pPr>
                    <a:r>
                      <a:rPr lang="en-US" altLang="ja-JP" sz="900"/>
                      <a:t>19.0%</a:t>
                    </a:r>
                  </a:p>
                </c:rich>
              </c:tx>
              <c:spPr/>
              <c:showLegendKey val="0"/>
              <c:showVal val="1"/>
              <c:showCatName val="1"/>
              <c:showSerName val="0"/>
              <c:showPercent val="0"/>
              <c:showBubbleSize val="0"/>
            </c:dLbl>
            <c:dLbl>
              <c:idx val="1"/>
              <c:layout>
                <c:manualLayout>
                  <c:x val="-0.19889872335009703"/>
                  <c:y val="-0.10979409659354078"/>
                </c:manualLayout>
              </c:layout>
              <c:tx>
                <c:rich>
                  <a:bodyPr/>
                  <a:lstStyle/>
                  <a:p>
                    <a:pPr>
                      <a:defRPr sz="1000" b="1">
                        <a:solidFill>
                          <a:schemeClr val="tx1"/>
                        </a:solidFill>
                      </a:defRPr>
                    </a:pPr>
                    <a:r>
                      <a:rPr lang="en-US" altLang="ja-JP" sz="1000" b="1">
                        <a:solidFill>
                          <a:schemeClr val="tx1"/>
                        </a:solidFill>
                      </a:rPr>
                      <a:t>3</a:t>
                    </a:r>
                    <a:r>
                      <a:rPr lang="ja-JP" altLang="en-US" sz="1000" b="1">
                        <a:solidFill>
                          <a:schemeClr val="tx1"/>
                        </a:solidFill>
                      </a:rPr>
                      <a:t>級</a:t>
                    </a:r>
                    <a:endParaRPr lang="en-US" altLang="ja-JP" sz="1000" b="1">
                      <a:solidFill>
                        <a:schemeClr val="tx1"/>
                      </a:solidFill>
                    </a:endParaRPr>
                  </a:p>
                  <a:p>
                    <a:pPr>
                      <a:defRPr sz="1000" b="1">
                        <a:solidFill>
                          <a:schemeClr val="tx1"/>
                        </a:solidFill>
                      </a:defRPr>
                    </a:pPr>
                    <a:r>
                      <a:rPr lang="en-US" altLang="ja-JP" sz="1000" b="1">
                        <a:solidFill>
                          <a:schemeClr val="tx1"/>
                        </a:solidFill>
                      </a:rPr>
                      <a:t>23.8%</a:t>
                    </a:r>
                  </a:p>
                </c:rich>
              </c:tx>
              <c:spPr/>
              <c:showLegendKey val="0"/>
              <c:showVal val="1"/>
              <c:showCatName val="1"/>
              <c:showSerName val="0"/>
              <c:showPercent val="0"/>
              <c:showBubbleSize val="0"/>
            </c:dLbl>
            <c:dLbl>
              <c:idx val="2"/>
              <c:layout>
                <c:manualLayout>
                  <c:x val="0.16807741168526574"/>
                  <c:y val="-0.23042346668687333"/>
                </c:manualLayout>
              </c:layout>
              <c:tx>
                <c:rich>
                  <a:bodyPr/>
                  <a:lstStyle/>
                  <a:p>
                    <a:pPr>
                      <a:defRPr sz="1000" b="1">
                        <a:solidFill>
                          <a:schemeClr val="bg1"/>
                        </a:solidFill>
                      </a:defRPr>
                    </a:pPr>
                    <a:r>
                      <a:rPr lang="en-US" altLang="ja-JP" sz="1000" b="1">
                        <a:solidFill>
                          <a:schemeClr val="bg1"/>
                        </a:solidFill>
                      </a:rPr>
                      <a:t>4</a:t>
                    </a:r>
                    <a:r>
                      <a:rPr lang="ja-JP" altLang="en-US" sz="1000" b="1">
                        <a:solidFill>
                          <a:schemeClr val="bg1"/>
                        </a:solidFill>
                      </a:rPr>
                      <a:t>級</a:t>
                    </a:r>
                    <a:endParaRPr lang="en-US" altLang="ja-JP" sz="1000" b="1">
                      <a:solidFill>
                        <a:schemeClr val="bg1"/>
                      </a:solidFill>
                    </a:endParaRPr>
                  </a:p>
                  <a:p>
                    <a:pPr>
                      <a:defRPr sz="1000" b="1">
                        <a:solidFill>
                          <a:schemeClr val="bg1"/>
                        </a:solidFill>
                      </a:defRPr>
                    </a:pPr>
                    <a:r>
                      <a:rPr lang="en-US" altLang="ja-JP" sz="1000" b="1">
                        <a:solidFill>
                          <a:schemeClr val="bg1"/>
                        </a:solidFill>
                      </a:rPr>
                      <a:t>38.0%</a:t>
                    </a:r>
                  </a:p>
                </c:rich>
              </c:tx>
              <c:spPr/>
              <c:showLegendKey val="0"/>
              <c:showVal val="1"/>
              <c:showCatName val="1"/>
              <c:showSerName val="0"/>
              <c:showPercent val="0"/>
              <c:showBubbleSize val="0"/>
            </c:dLbl>
            <c:dLbl>
              <c:idx val="3"/>
              <c:layout>
                <c:manualLayout>
                  <c:x val="-9.7954592410642548E-3"/>
                  <c:y val="3.15660542432196E-2"/>
                </c:manualLayout>
              </c:layout>
              <c:tx>
                <c:rich>
                  <a:bodyPr/>
                  <a:lstStyle/>
                  <a:p>
                    <a:r>
                      <a:rPr lang="en-US" altLang="ja-JP" sz="800"/>
                      <a:t>5</a:t>
                    </a:r>
                    <a:r>
                      <a:rPr lang="ja-JP" altLang="en-US" sz="800"/>
                      <a:t>級</a:t>
                    </a:r>
                    <a:r>
                      <a:rPr lang="ja-JP" altLang="en-US" sz="800" baseline="0"/>
                      <a:t> </a:t>
                    </a:r>
                    <a:r>
                      <a:rPr lang="en-US" altLang="ja-JP" sz="800"/>
                      <a:t>4.8%</a:t>
                    </a:r>
                    <a:endParaRPr lang="en-US" altLang="ja-JP"/>
                  </a:p>
                </c:rich>
              </c:tx>
              <c:showLegendKey val="0"/>
              <c:showVal val="1"/>
              <c:showCatName val="1"/>
              <c:showSerName val="0"/>
              <c:showPercent val="0"/>
              <c:showBubbleSize val="0"/>
            </c:dLbl>
            <c:dLbl>
              <c:idx val="4"/>
              <c:layout>
                <c:manualLayout>
                  <c:x val="-3.7154335299924242E-2"/>
                  <c:y val="5.464639836687081E-2"/>
                </c:manualLayout>
              </c:layout>
              <c:tx>
                <c:rich>
                  <a:bodyPr/>
                  <a:lstStyle/>
                  <a:p>
                    <a:r>
                      <a:rPr lang="en-US" altLang="ja-JP" sz="800"/>
                      <a:t>6</a:t>
                    </a:r>
                    <a:r>
                      <a:rPr lang="ja-JP" altLang="en-US" sz="800"/>
                      <a:t>級</a:t>
                    </a:r>
                    <a:r>
                      <a:rPr lang="ja-JP" altLang="en-US" sz="800" baseline="0"/>
                      <a:t> </a:t>
                    </a:r>
                    <a:r>
                      <a:rPr lang="en-US" altLang="ja-JP" sz="800"/>
                      <a:t>4.8%</a:t>
                    </a:r>
                    <a:endParaRPr lang="en-US" altLang="ja-JP"/>
                  </a:p>
                </c:rich>
              </c:tx>
              <c:showLegendKey val="0"/>
              <c:showVal val="1"/>
              <c:showCatName val="1"/>
              <c:showSerName val="0"/>
              <c:showPercent val="0"/>
              <c:showBubbleSize val="0"/>
            </c:dLbl>
            <c:dLbl>
              <c:idx val="5"/>
              <c:layout>
                <c:manualLayout>
                  <c:x val="-5.3583098031113455E-2"/>
                  <c:y val="3.9834864391951004E-2"/>
                </c:manualLayout>
              </c:layout>
              <c:tx>
                <c:rich>
                  <a:bodyPr/>
                  <a:lstStyle/>
                  <a:p>
                    <a:r>
                      <a:rPr lang="en-US" altLang="ja-JP" sz="800"/>
                      <a:t>7</a:t>
                    </a:r>
                    <a:r>
                      <a:rPr lang="ja-JP" altLang="en-US" sz="800"/>
                      <a:t>級</a:t>
                    </a:r>
                    <a:r>
                      <a:rPr lang="ja-JP" altLang="en-US" sz="800" baseline="0"/>
                      <a:t> </a:t>
                    </a:r>
                    <a:r>
                      <a:rPr lang="en-US" altLang="ja-JP" sz="800"/>
                      <a:t>4.8%</a:t>
                    </a:r>
                    <a:endParaRPr lang="en-US" altLang="ja-JP"/>
                  </a:p>
                </c:rich>
              </c:tx>
              <c:showLegendKey val="0"/>
              <c:showVal val="1"/>
              <c:showCatName val="1"/>
              <c:showSerName val="0"/>
              <c:showPercent val="0"/>
              <c:showBubbleSize val="0"/>
            </c:dLbl>
            <c:dLbl>
              <c:idx val="6"/>
              <c:layout>
                <c:manualLayout>
                  <c:x val="-0.10510716772648317"/>
                  <c:y val="1.6411490230387868E-3"/>
                </c:manualLayout>
              </c:layout>
              <c:tx>
                <c:rich>
                  <a:bodyPr/>
                  <a:lstStyle/>
                  <a:p>
                    <a:r>
                      <a:rPr lang="en-US" altLang="ja-JP" sz="800"/>
                      <a:t>8</a:t>
                    </a:r>
                    <a:r>
                      <a:rPr lang="ja-JP" altLang="en-US" sz="800"/>
                      <a:t>級</a:t>
                    </a:r>
                    <a:r>
                      <a:rPr lang="ja-JP" altLang="en-US" sz="800" baseline="0"/>
                      <a:t> </a:t>
                    </a:r>
                    <a:r>
                      <a:rPr lang="en-US" altLang="ja-JP" sz="800"/>
                      <a:t>4.8%</a:t>
                    </a:r>
                    <a:endParaRPr lang="en-US" altLang="ja-JP"/>
                  </a:p>
                </c:rich>
              </c:tx>
              <c:showLegendKey val="0"/>
              <c:showVal val="1"/>
              <c:showCatName val="1"/>
              <c:showSerName val="0"/>
              <c:showPercent val="0"/>
              <c:showBubbleSize val="0"/>
            </c:dLbl>
            <c:txPr>
              <a:bodyPr/>
              <a:lstStyle/>
              <a:p>
                <a:pPr>
                  <a:defRPr sz="800"/>
                </a:pPr>
                <a:endParaRPr lang="ja-JP"/>
              </a:p>
            </c:txPr>
            <c:showLegendKey val="0"/>
            <c:showVal val="1"/>
            <c:showCatName val="1"/>
            <c:showSerName val="0"/>
            <c:showPercent val="0"/>
            <c:showBubbleSize val="0"/>
            <c:showLeaderLines val="1"/>
          </c:dLbls>
          <c:cat>
            <c:strRef>
              <c:f>'[Microsoft Word 内のグラフ]Sheet1'!$A$2:$A$8</c:f>
              <c:strCache>
                <c:ptCount val="7"/>
                <c:pt idx="0">
                  <c:v>準2級</c:v>
                </c:pt>
                <c:pt idx="1">
                  <c:v>3級</c:v>
                </c:pt>
                <c:pt idx="2">
                  <c:v>4級</c:v>
                </c:pt>
                <c:pt idx="3">
                  <c:v>5級</c:v>
                </c:pt>
                <c:pt idx="4">
                  <c:v>6級</c:v>
                </c:pt>
                <c:pt idx="5">
                  <c:v>7級</c:v>
                </c:pt>
                <c:pt idx="6">
                  <c:v>8級</c:v>
                </c:pt>
              </c:strCache>
            </c:strRef>
          </c:cat>
          <c:val>
            <c:numRef>
              <c:f>'[Microsoft Word 内のグラフ]Sheet1'!$B$2:$B$8</c:f>
              <c:numCache>
                <c:formatCode>0.0%</c:formatCode>
                <c:ptCount val="7"/>
                <c:pt idx="0">
                  <c:v>0.19</c:v>
                </c:pt>
                <c:pt idx="1">
                  <c:v>0.23799999999999999</c:v>
                </c:pt>
                <c:pt idx="2">
                  <c:v>0.38</c:v>
                </c:pt>
                <c:pt idx="3">
                  <c:v>4.8000000000000001E-2</c:v>
                </c:pt>
                <c:pt idx="4">
                  <c:v>4.8000000000000001E-2</c:v>
                </c:pt>
                <c:pt idx="5">
                  <c:v>4.8000000000000001E-2</c:v>
                </c:pt>
                <c:pt idx="6">
                  <c:v>4.8000000000000001E-2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優子</dc:creator>
  <cp:lastModifiedBy>渡辺 優子</cp:lastModifiedBy>
  <cp:revision>4</cp:revision>
  <cp:lastPrinted>2015-02-05T09:12:00Z</cp:lastPrinted>
  <dcterms:created xsi:type="dcterms:W3CDTF">2014-04-01T05:45:00Z</dcterms:created>
  <dcterms:modified xsi:type="dcterms:W3CDTF">2015-02-06T01:29:00Z</dcterms:modified>
</cp:coreProperties>
</file>